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C456" w14:textId="2149F197" w:rsidR="00F86A73" w:rsidRPr="00924079" w:rsidRDefault="000D795D" w:rsidP="00C445AD">
      <w:pPr>
        <w:pStyle w:val="FP"/>
        <w:tabs>
          <w:tab w:val="left" w:pos="567"/>
        </w:tabs>
        <w:rPr>
          <w:rFonts w:ascii="Arial" w:eastAsia="DengXian" w:hAnsi="Arial" w:cs="Arial"/>
          <w:b/>
          <w:sz w:val="24"/>
          <w:szCs w:val="24"/>
          <w:lang w:eastAsia="zh-CN"/>
        </w:rPr>
      </w:pPr>
      <w:r w:rsidRPr="00B616D0">
        <w:rPr>
          <w:rFonts w:ascii="Arial" w:hAnsi="Arial" w:cs="Arial"/>
          <w:b/>
          <w:sz w:val="24"/>
          <w:szCs w:val="24"/>
        </w:rPr>
        <w:t>3GPP TSG RAN Meeting #10</w:t>
      </w:r>
      <w:r w:rsidR="00FE0B0B">
        <w:rPr>
          <w:rFonts w:ascii="Arial" w:eastAsia="DengXian" w:hAnsi="Arial" w:cs="Arial" w:hint="eastAsia"/>
          <w:b/>
          <w:sz w:val="24"/>
          <w:szCs w:val="24"/>
          <w:lang w:eastAsia="zh-CN"/>
        </w:rPr>
        <w:t>9</w:t>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FE0B0B" w:rsidRPr="00FE0B0B">
        <w:rPr>
          <w:rFonts w:ascii="Arial" w:hAnsi="Arial" w:cs="Arial"/>
          <w:b/>
          <w:sz w:val="24"/>
          <w:szCs w:val="24"/>
        </w:rPr>
        <w:t>RP-252010</w:t>
      </w:r>
    </w:p>
    <w:p w14:paraId="6F6CE491" w14:textId="5F6A9080" w:rsidR="00F86A73" w:rsidRPr="00962F94" w:rsidRDefault="008C0547" w:rsidP="004B566C">
      <w:pPr>
        <w:tabs>
          <w:tab w:val="left" w:pos="567"/>
        </w:tabs>
        <w:rPr>
          <w:rFonts w:ascii="Arial" w:hAnsi="Arial" w:cs="Arial"/>
          <w:b/>
          <w:sz w:val="24"/>
          <w:szCs w:val="24"/>
        </w:rPr>
      </w:pPr>
      <w:r w:rsidRPr="008C0547">
        <w:rPr>
          <w:rFonts w:ascii="Arial" w:hAnsi="Arial" w:cs="Arial"/>
          <w:b/>
          <w:sz w:val="24"/>
          <w:szCs w:val="24"/>
        </w:rPr>
        <w:t>Beijing, China, September 15-18, 2025</w:t>
      </w:r>
      <w:r w:rsidR="005B74F8">
        <w:rPr>
          <w:sz w:val="24"/>
          <w:szCs w:val="22"/>
        </w:rPr>
        <w:tab/>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4A44AFBF" w:rsidR="00D45B2F" w:rsidRDefault="00D45B2F" w:rsidP="00D45B2F">
      <w:pPr>
        <w:tabs>
          <w:tab w:val="left" w:pos="567"/>
        </w:tabs>
        <w:rPr>
          <w:rFonts w:ascii="Arial"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8912A7" w:rsidRPr="00A723E9">
        <w:rPr>
          <w:rFonts w:ascii="Arial" w:hAnsi="Arial" w:cs="Arial"/>
          <w:b/>
        </w:rPr>
        <w:t>9.</w:t>
      </w:r>
      <w:r w:rsidR="004213F2" w:rsidRPr="00A723E9">
        <w:rPr>
          <w:rFonts w:ascii="Arial" w:hAnsi="Arial" w:cs="Arial" w:hint="eastAsia"/>
          <w:b/>
          <w:lang w:eastAsia="zh-CN"/>
        </w:rPr>
        <w:t>6</w:t>
      </w:r>
      <w:r w:rsidR="008912A7" w:rsidRPr="00A723E9">
        <w:rPr>
          <w:rFonts w:ascii="Arial" w:hAnsi="Arial" w:cs="Arial"/>
          <w:b/>
        </w:rPr>
        <w:t>.4.</w:t>
      </w:r>
      <w:r w:rsidR="004213F2" w:rsidRPr="00A723E9">
        <w:rPr>
          <w:rFonts w:ascii="Arial" w:hAnsi="Arial" w:cs="Arial" w:hint="eastAsia"/>
          <w:b/>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9486197" w:rsidR="00811CDA" w:rsidRPr="008836AC" w:rsidRDefault="006226F8" w:rsidP="00811CDA">
            <w:pPr>
              <w:tabs>
                <w:tab w:val="left" w:pos="567"/>
              </w:tabs>
              <w:spacing w:after="0"/>
              <w:rPr>
                <w:rFonts w:ascii="Arial" w:hAnsi="Arial" w:cs="Arial"/>
              </w:rPr>
            </w:pPr>
            <w:r w:rsidRPr="006226F8">
              <w:rPr>
                <w:rFonts w:ascii="Arial" w:hAnsi="Arial" w:cs="Arial"/>
              </w:rPr>
              <w:t>WI on TRP (Total Radiated Power), TRS (Total Radiated Sensitivity) and MIMO OTA (Over the Air) testing enhancement Phase 3</w:t>
            </w:r>
          </w:p>
        </w:tc>
      </w:tr>
      <w:tr w:rsidR="00811CDA" w:rsidRPr="008836AC" w14:paraId="7817A763" w14:textId="77777777" w:rsidTr="00871653">
        <w:tc>
          <w:tcPr>
            <w:tcW w:w="2436" w:type="dxa"/>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6AECD75E" w:rsidR="00811CDA" w:rsidRPr="008C647E" w:rsidRDefault="006226F8" w:rsidP="00811CDA">
            <w:pPr>
              <w:tabs>
                <w:tab w:val="left" w:pos="567"/>
              </w:tabs>
              <w:spacing w:after="0"/>
              <w:rPr>
                <w:rFonts w:ascii="Arial" w:hAnsi="Arial" w:cs="Arial"/>
                <w:lang w:val="sv-SE"/>
              </w:rPr>
            </w:pPr>
            <w:r w:rsidRPr="006226F8">
              <w:rPr>
                <w:rFonts w:ascii="Arial" w:hAnsi="Arial" w:cs="Arial"/>
                <w:lang w:val="sv-SE"/>
              </w:rPr>
              <w:t>TRP_TRS_MIMO_OTA_Ph3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59F538B7" w:rsidR="00811CDA" w:rsidRPr="008836AC" w:rsidRDefault="008075AC" w:rsidP="00811CDA">
            <w:pPr>
              <w:tabs>
                <w:tab w:val="left" w:pos="567"/>
              </w:tabs>
              <w:spacing w:after="0"/>
              <w:rPr>
                <w:rFonts w:ascii="Arial" w:hAnsi="Arial" w:cs="Arial"/>
                <w:lang w:eastAsia="ja-JP"/>
              </w:rPr>
            </w:pPr>
            <w:r w:rsidRPr="008075AC">
              <w:rPr>
                <w:rFonts w:ascii="Arial" w:hAnsi="Arial" w:cs="Arial"/>
                <w:lang w:eastAsia="ja-JP"/>
              </w:rPr>
              <w:t>1030085</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357CB1AE" w:rsidR="00811CDA" w:rsidRPr="00B6586F" w:rsidRDefault="00F62413" w:rsidP="00D464E2">
            <w:pPr>
              <w:tabs>
                <w:tab w:val="left" w:pos="567"/>
              </w:tabs>
              <w:spacing w:after="0"/>
              <w:rPr>
                <w:rFonts w:ascii="Arial" w:hAnsi="Arial" w:cs="Arial"/>
                <w:lang w:eastAsia="ja-JP"/>
              </w:rPr>
            </w:pPr>
            <w:r w:rsidRPr="00F62413">
              <w:rPr>
                <w:rFonts w:ascii="Arial" w:hAnsi="Arial" w:cs="Arial"/>
                <w:lang w:eastAsia="ja-JP"/>
              </w:rPr>
              <w:t>RP</w:t>
            </w:r>
            <w:r w:rsidRPr="00F62413">
              <w:rPr>
                <w:rFonts w:ascii="Cambria Math" w:hAnsi="Cambria Math" w:cs="Cambria Math"/>
                <w:lang w:eastAsia="ja-JP"/>
              </w:rPr>
              <w:t>‑</w:t>
            </w:r>
            <w:r w:rsidRPr="00F62413">
              <w:rPr>
                <w:rFonts w:ascii="Arial" w:hAnsi="Arial" w:cs="Arial"/>
                <w:lang w:eastAsia="ja-JP"/>
              </w:rPr>
              <w:t>250197</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826777E"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Core part: </w:t>
            </w:r>
            <w:r w:rsidR="008075AC">
              <w:rPr>
                <w:rFonts w:ascii="Arial" w:eastAsia="DengXian" w:hAnsi="Arial" w:cs="Arial" w:hint="eastAsia"/>
                <w:lang w:eastAsia="zh-CN"/>
              </w:rPr>
              <w:t>Sep</w:t>
            </w:r>
            <w:r w:rsidRPr="005D2BDE">
              <w:rPr>
                <w:rFonts w:ascii="Arial" w:hAnsi="Arial" w:cs="Arial"/>
                <w:lang w:eastAsia="ja-JP"/>
              </w:rPr>
              <w:t>/202</w:t>
            </w:r>
            <w:r w:rsidR="008075AC">
              <w:rPr>
                <w:rFonts w:ascii="Arial" w:eastAsia="DengXian" w:hAnsi="Arial" w:cs="Arial" w:hint="eastAsia"/>
                <w:lang w:eastAsia="zh-CN"/>
              </w:rPr>
              <w:t>5</w:t>
            </w:r>
          </w:p>
        </w:tc>
        <w:tc>
          <w:tcPr>
            <w:tcW w:w="2268" w:type="dxa"/>
          </w:tcPr>
          <w:p w14:paraId="63385BA4" w14:textId="6D160B09"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Performance part: </w:t>
            </w:r>
            <w:r w:rsidR="008075AC">
              <w:rPr>
                <w:rFonts w:ascii="Arial" w:eastAsia="DengXian" w:hAnsi="Arial" w:cs="Arial" w:hint="eastAsia"/>
                <w:lang w:eastAsia="zh-CN"/>
              </w:rPr>
              <w:t>Mar</w:t>
            </w:r>
            <w:r w:rsidRPr="005D2BDE">
              <w:rPr>
                <w:rFonts w:ascii="Arial" w:hAnsi="Arial" w:cs="Arial"/>
                <w:lang w:eastAsia="ja-JP"/>
              </w:rPr>
              <w:t>/202</w:t>
            </w:r>
            <w:r w:rsidR="008075AC">
              <w:rPr>
                <w:rFonts w:ascii="Arial" w:eastAsia="DengXian" w:hAnsi="Arial" w:cs="Arial" w:hint="eastAsia"/>
                <w:lang w:eastAsia="zh-CN"/>
              </w:rPr>
              <w:t>6</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588DBE34" w:rsidR="00811CDA" w:rsidRPr="005D2BDE" w:rsidRDefault="00FE0B0B"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100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2AF2D97E" w:rsidR="00811CDA" w:rsidRPr="005D2BDE" w:rsidRDefault="00FE0B0B"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75</w:t>
            </w:r>
            <w:r w:rsidR="009374B6" w:rsidRPr="008075AC">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D464E2" w:rsidP="00811CDA">
            <w:pPr>
              <w:tabs>
                <w:tab w:val="left" w:pos="567"/>
              </w:tabs>
              <w:spacing w:after="0"/>
              <w:rPr>
                <w:rFonts w:ascii="Arial" w:hAnsi="Arial" w:cs="Arial"/>
                <w:b/>
              </w:rPr>
            </w:pPr>
            <w:hyperlink r:id="rId7" w:history="1">
              <w:r w:rsidRPr="00D63806">
                <w:rPr>
                  <w:rStyle w:val="af"/>
                  <w:b/>
                </w:rPr>
                <w:t>ruixin.wang@vivo.com</w:t>
              </w:r>
            </w:hyperlink>
            <w:r w:rsidR="00811CDA" w:rsidRPr="00D63806">
              <w:rPr>
                <w:rFonts w:ascii="Arial" w:eastAsiaTheme="minorEastAsia" w:hAnsi="Arial" w:cs="Arial"/>
                <w:b/>
                <w:lang w:eastAsia="zh-CN"/>
              </w:rPr>
              <w:t xml:space="preserve"> </w:t>
            </w:r>
          </w:p>
        </w:tc>
      </w:tr>
      <w:tr w:rsidR="00FD7D6D" w:rsidRPr="008836AC" w14:paraId="5CE82F7F" w14:textId="77777777" w:rsidTr="00716E6C">
        <w:trPr>
          <w:trHeight w:val="90"/>
        </w:trPr>
        <w:tc>
          <w:tcPr>
            <w:tcW w:w="1414" w:type="dxa"/>
            <w:vMerge w:val="restart"/>
          </w:tcPr>
          <w:p w14:paraId="2CBA6946" w14:textId="79072618" w:rsidR="00FD7D6D" w:rsidRPr="008836AC" w:rsidRDefault="00106B7B" w:rsidP="00FD7D6D">
            <w:pPr>
              <w:tabs>
                <w:tab w:val="left" w:pos="567"/>
              </w:tabs>
              <w:rPr>
                <w:rFonts w:ascii="Arial" w:hAnsi="Arial" w:cs="Arial"/>
                <w:b/>
              </w:rPr>
            </w:pPr>
            <w:r w:rsidRPr="008836AC">
              <w:rPr>
                <w:rFonts w:ascii="Arial" w:hAnsi="Arial" w:cs="Arial"/>
                <w:b/>
              </w:rPr>
              <w:t>Rapporteur</w:t>
            </w:r>
          </w:p>
        </w:tc>
        <w:tc>
          <w:tcPr>
            <w:tcW w:w="1334" w:type="dxa"/>
          </w:tcPr>
          <w:p w14:paraId="0665730E" w14:textId="45BA9CD8" w:rsidR="00FD7D6D" w:rsidRPr="008836AC" w:rsidRDefault="00FD7D6D" w:rsidP="00FD7D6D">
            <w:pPr>
              <w:tabs>
                <w:tab w:val="left" w:pos="567"/>
              </w:tabs>
              <w:spacing w:after="0"/>
              <w:rPr>
                <w:rFonts w:ascii="Arial" w:hAnsi="Arial" w:cs="Arial"/>
                <w:b/>
              </w:rPr>
            </w:pPr>
            <w:r w:rsidRPr="008836AC">
              <w:rPr>
                <w:rFonts w:ascii="Arial" w:hAnsi="Arial" w:cs="Arial"/>
                <w:b/>
              </w:rPr>
              <w:t>Name</w:t>
            </w:r>
          </w:p>
        </w:tc>
        <w:tc>
          <w:tcPr>
            <w:tcW w:w="7338" w:type="dxa"/>
          </w:tcPr>
          <w:p w14:paraId="7CFBA4A4" w14:textId="3D3F208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b/>
                <w:lang w:eastAsia="zh-CN"/>
              </w:rPr>
              <w:t>Zhu, Siting</w:t>
            </w:r>
          </w:p>
        </w:tc>
      </w:tr>
      <w:tr w:rsidR="00FD7D6D" w:rsidRPr="008836AC" w14:paraId="407CDC44" w14:textId="77777777" w:rsidTr="00811CDA">
        <w:trPr>
          <w:trHeight w:val="90"/>
        </w:trPr>
        <w:tc>
          <w:tcPr>
            <w:tcW w:w="1414" w:type="dxa"/>
            <w:vMerge/>
          </w:tcPr>
          <w:p w14:paraId="79E3D10C" w14:textId="77777777" w:rsidR="00FD7D6D" w:rsidRPr="008836AC" w:rsidRDefault="00FD7D6D" w:rsidP="00FD7D6D">
            <w:pPr>
              <w:tabs>
                <w:tab w:val="left" w:pos="567"/>
              </w:tabs>
              <w:rPr>
                <w:rFonts w:ascii="Arial" w:hAnsi="Arial" w:cs="Arial"/>
                <w:b/>
              </w:rPr>
            </w:pPr>
          </w:p>
        </w:tc>
        <w:tc>
          <w:tcPr>
            <w:tcW w:w="1334" w:type="dxa"/>
          </w:tcPr>
          <w:p w14:paraId="33D7A2A2" w14:textId="231FF671" w:rsidR="00FD7D6D" w:rsidRPr="008836AC" w:rsidRDefault="00FD7D6D" w:rsidP="00FD7D6D">
            <w:pPr>
              <w:tabs>
                <w:tab w:val="left" w:pos="567"/>
              </w:tabs>
              <w:spacing w:after="0"/>
              <w:rPr>
                <w:rFonts w:ascii="Arial" w:hAnsi="Arial" w:cs="Arial"/>
                <w:b/>
              </w:rPr>
            </w:pPr>
            <w:r w:rsidRPr="008836AC">
              <w:rPr>
                <w:rFonts w:ascii="Arial" w:hAnsi="Arial" w:cs="Arial"/>
                <w:b/>
              </w:rPr>
              <w:t>Company</w:t>
            </w:r>
          </w:p>
        </w:tc>
        <w:tc>
          <w:tcPr>
            <w:tcW w:w="7338" w:type="dxa"/>
          </w:tcPr>
          <w:p w14:paraId="728702A1" w14:textId="6E1C094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hint="eastAsia"/>
                <w:b/>
                <w:lang w:eastAsia="zh-CN"/>
              </w:rPr>
              <w:t>CAICT</w:t>
            </w:r>
          </w:p>
        </w:tc>
      </w:tr>
      <w:tr w:rsidR="00FD7D6D" w:rsidRPr="008836AC" w14:paraId="5411BAF3" w14:textId="77777777" w:rsidTr="00811CDA">
        <w:trPr>
          <w:trHeight w:val="90"/>
        </w:trPr>
        <w:tc>
          <w:tcPr>
            <w:tcW w:w="1414" w:type="dxa"/>
            <w:vMerge/>
          </w:tcPr>
          <w:p w14:paraId="111AE743" w14:textId="77777777" w:rsidR="00FD7D6D" w:rsidRPr="008836AC" w:rsidRDefault="00FD7D6D" w:rsidP="00FD7D6D">
            <w:pPr>
              <w:tabs>
                <w:tab w:val="left" w:pos="567"/>
              </w:tabs>
              <w:rPr>
                <w:rFonts w:ascii="Arial" w:hAnsi="Arial" w:cs="Arial"/>
                <w:b/>
              </w:rPr>
            </w:pPr>
          </w:p>
        </w:tc>
        <w:tc>
          <w:tcPr>
            <w:tcW w:w="1334" w:type="dxa"/>
          </w:tcPr>
          <w:p w14:paraId="50269E8D" w14:textId="1C3E1D14" w:rsidR="00FD7D6D" w:rsidRPr="008836AC" w:rsidRDefault="00FD7D6D" w:rsidP="00FD7D6D">
            <w:pPr>
              <w:tabs>
                <w:tab w:val="left" w:pos="567"/>
              </w:tabs>
              <w:spacing w:after="0"/>
              <w:rPr>
                <w:rFonts w:ascii="Arial" w:hAnsi="Arial" w:cs="Arial"/>
                <w:b/>
              </w:rPr>
            </w:pPr>
            <w:r w:rsidRPr="008836AC">
              <w:rPr>
                <w:rFonts w:ascii="Arial" w:hAnsi="Arial" w:cs="Arial"/>
                <w:b/>
              </w:rPr>
              <w:t>Email</w:t>
            </w:r>
          </w:p>
        </w:tc>
        <w:tc>
          <w:tcPr>
            <w:tcW w:w="7338" w:type="dxa"/>
          </w:tcPr>
          <w:p w14:paraId="749D5D50" w14:textId="5799D738" w:rsidR="00FD7D6D" w:rsidRDefault="00FD7D6D" w:rsidP="00FD7D6D">
            <w:pPr>
              <w:tabs>
                <w:tab w:val="left" w:pos="567"/>
              </w:tabs>
              <w:spacing w:after="0"/>
            </w:pPr>
            <w:hyperlink r:id="rId8" w:history="1">
              <w:r w:rsidRPr="00106B7B">
                <w:rPr>
                  <w:rStyle w:val="af"/>
                  <w:b/>
                </w:rPr>
                <w:t>zhusiting@caict.ac.cn</w:t>
              </w:r>
            </w:hyperlink>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0C851271" w:rsidR="00B3199E" w:rsidRPr="00972011" w:rsidRDefault="00B3199E" w:rsidP="00972011">
      <w:pPr>
        <w:pStyle w:val="5"/>
        <w:rPr>
          <w:lang w:eastAsia="ja-JP"/>
        </w:rPr>
      </w:pPr>
      <w:r w:rsidRPr="00972011">
        <w:rPr>
          <w:lang w:eastAsia="ja-JP"/>
        </w:rPr>
        <w:t>RAN4 #1</w:t>
      </w:r>
      <w:r w:rsidR="0030232D" w:rsidRPr="00972011">
        <w:rPr>
          <w:lang w:eastAsia="ja-JP"/>
        </w:rPr>
        <w:t>1</w:t>
      </w:r>
      <w:r w:rsidR="00C75F04">
        <w:rPr>
          <w:rFonts w:eastAsia="DengXian" w:hint="eastAsia"/>
          <w:lang w:eastAsia="zh-CN"/>
        </w:rPr>
        <w:t>6</w:t>
      </w:r>
    </w:p>
    <w:p w14:paraId="779532E1" w14:textId="77777777" w:rsidR="00B3199E" w:rsidRPr="002F1B92" w:rsidRDefault="00B3199E" w:rsidP="002F1B92">
      <w:pPr>
        <w:pStyle w:val="5"/>
        <w:ind w:hanging="1301"/>
        <w:rPr>
          <w:i/>
          <w:iCs/>
          <w:lang w:eastAsia="ja-JP"/>
        </w:rPr>
      </w:pPr>
      <w:r w:rsidRPr="002F1B92">
        <w:rPr>
          <w:i/>
          <w:iCs/>
          <w:lang w:eastAsia="ja-JP"/>
        </w:rPr>
        <w:t>General</w:t>
      </w:r>
    </w:p>
    <w:p w14:paraId="70CD4040" w14:textId="6CEEAC12" w:rsidR="00B3199E"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WI </w:t>
      </w:r>
      <w:r w:rsidR="00B3199E" w:rsidRPr="007B4CA6">
        <w:rPr>
          <w:rFonts w:ascii="Times New Roman" w:eastAsia="Yu Mincho" w:hAnsi="Times New Roman"/>
          <w:kern w:val="0"/>
          <w:sz w:val="20"/>
          <w:szCs w:val="20"/>
          <w:lang w:val="en-GB"/>
        </w:rPr>
        <w:t>in [</w:t>
      </w:r>
      <w:r w:rsidR="009D14B7">
        <w:rPr>
          <w:rFonts w:ascii="Times New Roman" w:eastAsia="DengXian" w:hAnsi="Times New Roman" w:hint="eastAsia"/>
          <w:kern w:val="0"/>
          <w:sz w:val="20"/>
          <w:szCs w:val="20"/>
          <w:lang w:val="en-GB" w:eastAsia="zh-CN"/>
        </w:rPr>
        <w:t>43</w:t>
      </w:r>
      <w:r w:rsidR="00B3199E" w:rsidRPr="007B4CA6">
        <w:rPr>
          <w:rFonts w:ascii="Times New Roman" w:eastAsia="Yu Mincho" w:hAnsi="Times New Roman"/>
          <w:kern w:val="0"/>
          <w:sz w:val="20"/>
          <w:szCs w:val="20"/>
          <w:lang w:val="en-GB"/>
        </w:rPr>
        <w:t>]</w:t>
      </w:r>
      <w:r w:rsidR="00E17C1C">
        <w:rPr>
          <w:rFonts w:ascii="Times New Roman" w:eastAsia="DengXian" w:hAnsi="Times New Roman" w:hint="eastAsia"/>
          <w:kern w:val="0"/>
          <w:sz w:val="20"/>
          <w:szCs w:val="20"/>
          <w:lang w:val="en-GB" w:eastAsia="zh-CN"/>
        </w:rPr>
        <w:t>.</w:t>
      </w:r>
    </w:p>
    <w:p w14:paraId="47EC5EFF" w14:textId="65EF31EB" w:rsidR="005260FE" w:rsidRPr="00F1248A" w:rsidRDefault="00BA62C0"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DengXian" w:hAnsi="Times New Roman" w:hint="eastAsia"/>
          <w:kern w:val="0"/>
          <w:sz w:val="20"/>
          <w:szCs w:val="20"/>
          <w:lang w:val="en-GB" w:eastAsia="zh-CN"/>
        </w:rPr>
        <w:t xml:space="preserve">WF for </w:t>
      </w:r>
      <w:r w:rsidR="008C0F80">
        <w:rPr>
          <w:rFonts w:ascii="Times New Roman" w:eastAsia="DengXian" w:hAnsi="Times New Roman" w:hint="eastAsia"/>
          <w:kern w:val="0"/>
          <w:sz w:val="20"/>
          <w:szCs w:val="20"/>
          <w:lang w:val="en-GB" w:eastAsia="zh-CN"/>
        </w:rPr>
        <w:t>WI</w:t>
      </w:r>
      <w:r>
        <w:rPr>
          <w:rFonts w:ascii="Times New Roman" w:eastAsia="DengXian" w:hAnsi="Times New Roman" w:hint="eastAsia"/>
          <w:kern w:val="0"/>
          <w:sz w:val="20"/>
          <w:szCs w:val="20"/>
          <w:lang w:val="en-GB" w:eastAsia="zh-CN"/>
        </w:rPr>
        <w:t xml:space="preserve"> </w:t>
      </w:r>
      <w:r w:rsidR="0087118E">
        <w:rPr>
          <w:rFonts w:ascii="Times New Roman" w:eastAsia="DengXian" w:hAnsi="Times New Roman" w:hint="eastAsia"/>
          <w:kern w:val="0"/>
          <w:sz w:val="20"/>
          <w:szCs w:val="20"/>
          <w:lang w:val="en-GB" w:eastAsia="zh-CN"/>
        </w:rPr>
        <w:t>w</w:t>
      </w:r>
      <w:r w:rsidR="00E17C1C">
        <w:rPr>
          <w:rFonts w:ascii="Times New Roman" w:eastAsia="DengXian" w:hAnsi="Times New Roman" w:hint="eastAsia"/>
          <w:kern w:val="0"/>
          <w:sz w:val="20"/>
          <w:szCs w:val="20"/>
          <w:lang w:val="en-GB" w:eastAsia="zh-CN"/>
        </w:rPr>
        <w:t>as</w:t>
      </w:r>
      <w:r w:rsidR="005260FE">
        <w:rPr>
          <w:rFonts w:ascii="Times New Roman" w:eastAsia="DengXian" w:hAnsi="Times New Roman" w:hint="eastAsia"/>
          <w:kern w:val="0"/>
          <w:sz w:val="20"/>
          <w:szCs w:val="20"/>
          <w:lang w:val="en-GB" w:eastAsia="zh-CN"/>
        </w:rPr>
        <w:t xml:space="preserve"> approved in [</w:t>
      </w:r>
      <w:r w:rsidR="009D14B7">
        <w:rPr>
          <w:rFonts w:ascii="Times New Roman" w:eastAsia="DengXian" w:hAnsi="Times New Roman" w:hint="eastAsia"/>
          <w:kern w:val="0"/>
          <w:sz w:val="20"/>
          <w:szCs w:val="20"/>
          <w:lang w:val="en-GB" w:eastAsia="zh-CN"/>
        </w:rPr>
        <w:t>60</w:t>
      </w:r>
      <w:r w:rsidR="005260FE">
        <w:rPr>
          <w:rFonts w:ascii="Times New Roman" w:eastAsia="DengXian" w:hAnsi="Times New Roman" w:hint="eastAsia"/>
          <w:kern w:val="0"/>
          <w:sz w:val="20"/>
          <w:szCs w:val="20"/>
          <w:lang w:val="en-GB" w:eastAsia="zh-CN"/>
        </w:rPr>
        <w:t>]</w:t>
      </w:r>
      <w:r>
        <w:rPr>
          <w:rFonts w:ascii="Times New Roman" w:eastAsia="DengXian" w:hAnsi="Times New Roman" w:hint="eastAsia"/>
          <w:kern w:val="0"/>
          <w:sz w:val="20"/>
          <w:szCs w:val="20"/>
          <w:lang w:val="en-GB" w:eastAsia="zh-CN"/>
        </w:rPr>
        <w:t>.</w:t>
      </w:r>
    </w:p>
    <w:p w14:paraId="4D5CC49F" w14:textId="2FDF7F2F" w:rsidR="00BA62C0" w:rsidRPr="00E17C1C" w:rsidRDefault="00BA62C0" w:rsidP="00070098">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E17C1C">
        <w:rPr>
          <w:rFonts w:ascii="Times New Roman" w:eastAsia="DengXian" w:hAnsi="Times New Roman"/>
          <w:kern w:val="0"/>
          <w:sz w:val="20"/>
          <w:szCs w:val="20"/>
          <w:lang w:val="en-GB" w:eastAsia="zh-CN"/>
        </w:rPr>
        <w:t>A</w:t>
      </w:r>
      <w:r w:rsidRPr="00E17C1C">
        <w:rPr>
          <w:rFonts w:ascii="Times New Roman" w:eastAsia="DengXian" w:hAnsi="Times New Roman" w:hint="eastAsia"/>
          <w:kern w:val="0"/>
          <w:sz w:val="20"/>
          <w:szCs w:val="20"/>
          <w:lang w:val="en-GB" w:eastAsia="zh-CN"/>
        </w:rPr>
        <w:t>d-hoc meeting minutes</w:t>
      </w:r>
      <w:r w:rsidR="00155C38" w:rsidRPr="00E17C1C">
        <w:rPr>
          <w:rFonts w:ascii="Times New Roman" w:eastAsia="Yu Mincho" w:hAnsi="Times New Roman"/>
          <w:kern w:val="0"/>
          <w:sz w:val="20"/>
          <w:szCs w:val="20"/>
          <w:lang w:val="en-GB"/>
        </w:rPr>
        <w:t xml:space="preserve"> </w:t>
      </w:r>
      <w:r w:rsidR="00E17C1C">
        <w:rPr>
          <w:rFonts w:ascii="Times New Roman" w:eastAsia="DengXian" w:hAnsi="Times New Roman" w:hint="eastAsia"/>
          <w:kern w:val="0"/>
          <w:sz w:val="20"/>
          <w:szCs w:val="20"/>
          <w:lang w:val="en-GB" w:eastAsia="zh-CN"/>
        </w:rPr>
        <w:t xml:space="preserve">for </w:t>
      </w:r>
      <w:r w:rsidR="008C0F80">
        <w:rPr>
          <w:rFonts w:ascii="Times New Roman" w:eastAsia="DengXian" w:hAnsi="Times New Roman" w:hint="eastAsia"/>
          <w:kern w:val="0"/>
          <w:sz w:val="20"/>
          <w:szCs w:val="20"/>
          <w:lang w:val="en-GB" w:eastAsia="zh-CN"/>
        </w:rPr>
        <w:t>WI</w:t>
      </w:r>
      <w:r w:rsidR="00E17C1C">
        <w:rPr>
          <w:rFonts w:ascii="Times New Roman" w:eastAsia="DengXian" w:hAnsi="Times New Roman" w:hint="eastAsia"/>
          <w:kern w:val="0"/>
          <w:sz w:val="20"/>
          <w:szCs w:val="20"/>
          <w:lang w:val="en-GB" w:eastAsia="zh-CN"/>
        </w:rPr>
        <w:t xml:space="preserve"> was captured in [</w:t>
      </w:r>
      <w:r w:rsidR="009D14B7">
        <w:rPr>
          <w:rFonts w:ascii="Times New Roman" w:eastAsia="DengXian" w:hAnsi="Times New Roman" w:hint="eastAsia"/>
          <w:kern w:val="0"/>
          <w:sz w:val="20"/>
          <w:szCs w:val="20"/>
          <w:lang w:val="en-GB" w:eastAsia="zh-CN"/>
        </w:rPr>
        <w:t>54</w:t>
      </w:r>
      <w:r w:rsidR="00E17C1C">
        <w:rPr>
          <w:rFonts w:ascii="Times New Roman" w:eastAsia="DengXian" w:hAnsi="Times New Roman" w:hint="eastAsia"/>
          <w:kern w:val="0"/>
          <w:sz w:val="20"/>
          <w:szCs w:val="20"/>
          <w:lang w:val="en-GB" w:eastAsia="zh-CN"/>
        </w:rPr>
        <w:t>].</w:t>
      </w:r>
    </w:p>
    <w:p w14:paraId="3A10165C" w14:textId="6909BBA4" w:rsidR="00BA62C0" w:rsidRPr="00441989" w:rsidRDefault="00BA62C0" w:rsidP="00155C38">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DengXian" w:hAnsi="Times New Roman" w:hint="eastAsia"/>
          <w:kern w:val="0"/>
          <w:sz w:val="20"/>
          <w:szCs w:val="20"/>
          <w:lang w:val="en-GB" w:eastAsia="zh-CN"/>
        </w:rPr>
        <w:t>TR 38.762 v0.</w:t>
      </w:r>
      <w:r w:rsidR="009D14B7">
        <w:rPr>
          <w:rFonts w:ascii="Times New Roman" w:eastAsia="DengXian" w:hAnsi="Times New Roman" w:hint="eastAsia"/>
          <w:kern w:val="0"/>
          <w:sz w:val="20"/>
          <w:szCs w:val="20"/>
          <w:lang w:val="en-GB" w:eastAsia="zh-CN"/>
        </w:rPr>
        <w:t>5</w:t>
      </w:r>
      <w:r>
        <w:rPr>
          <w:rFonts w:ascii="Times New Roman" w:eastAsia="DengXian" w:hAnsi="Times New Roman" w:hint="eastAsia"/>
          <w:kern w:val="0"/>
          <w:sz w:val="20"/>
          <w:szCs w:val="20"/>
          <w:lang w:val="en-GB" w:eastAsia="zh-CN"/>
        </w:rPr>
        <w:t>.0 was approved in [</w:t>
      </w:r>
      <w:r w:rsidR="009D14B7">
        <w:rPr>
          <w:rFonts w:ascii="Times New Roman" w:eastAsia="DengXian" w:hAnsi="Times New Roman" w:hint="eastAsia"/>
          <w:kern w:val="0"/>
          <w:sz w:val="20"/>
          <w:szCs w:val="20"/>
          <w:lang w:val="en-GB" w:eastAsia="zh-CN"/>
        </w:rPr>
        <w:t>39</w:t>
      </w:r>
      <w:r>
        <w:rPr>
          <w:rFonts w:ascii="Times New Roman" w:eastAsia="DengXian" w:hAnsi="Times New Roman" w:hint="eastAsia"/>
          <w:kern w:val="0"/>
          <w:sz w:val="20"/>
          <w:szCs w:val="20"/>
          <w:lang w:val="en-GB" w:eastAsia="zh-CN"/>
        </w:rPr>
        <w:t>]</w:t>
      </w:r>
      <w:r w:rsidR="00937E80">
        <w:rPr>
          <w:rFonts w:ascii="Times New Roman" w:eastAsia="DengXian" w:hAnsi="Times New Roman" w:hint="eastAsia"/>
          <w:kern w:val="0"/>
          <w:sz w:val="20"/>
          <w:szCs w:val="20"/>
          <w:lang w:val="en-GB" w:eastAsia="zh-CN"/>
        </w:rPr>
        <w:t>.</w:t>
      </w:r>
    </w:p>
    <w:p w14:paraId="09726F03" w14:textId="2399D7FD" w:rsidR="00441989" w:rsidRPr="00BA62C0" w:rsidRDefault="00441989" w:rsidP="00441989">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DengXian" w:hAnsi="Times New Roman" w:hint="eastAsia"/>
          <w:kern w:val="0"/>
          <w:sz w:val="20"/>
          <w:szCs w:val="20"/>
          <w:lang w:val="en-GB" w:eastAsia="zh-CN"/>
        </w:rPr>
        <w:t>Big CR for TR 38.870 was approved in [</w:t>
      </w:r>
      <w:r w:rsidR="009D14B7">
        <w:rPr>
          <w:rFonts w:ascii="Times New Roman" w:eastAsia="DengXian" w:hAnsi="Times New Roman" w:hint="eastAsia"/>
          <w:kern w:val="0"/>
          <w:sz w:val="20"/>
          <w:szCs w:val="20"/>
          <w:lang w:val="en-GB" w:eastAsia="zh-CN"/>
        </w:rPr>
        <w:t>27</w:t>
      </w:r>
      <w:r>
        <w:rPr>
          <w:rFonts w:ascii="Times New Roman" w:eastAsia="DengXian" w:hAnsi="Times New Roman" w:hint="eastAsia"/>
          <w:kern w:val="0"/>
          <w:sz w:val="20"/>
          <w:szCs w:val="20"/>
          <w:lang w:val="en-GB" w:eastAsia="zh-CN"/>
        </w:rPr>
        <w:t>].</w:t>
      </w:r>
    </w:p>
    <w:p w14:paraId="1A1DEF4F" w14:textId="09674B73" w:rsidR="00441989" w:rsidRDefault="009D14B7" w:rsidP="00155C38">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hint="eastAsia"/>
          <w:kern w:val="0"/>
          <w:sz w:val="20"/>
          <w:szCs w:val="20"/>
          <w:lang w:val="en-GB" w:eastAsia="zh-CN"/>
        </w:rPr>
        <w:t>Two templates for Rel-19 measurement campaign have been agreed [56][58]</w:t>
      </w:r>
      <w:r w:rsidR="007F64EB">
        <w:rPr>
          <w:rFonts w:ascii="Times New Roman" w:eastAsia="Yu Mincho" w:hAnsi="Times New Roman" w:hint="eastAsia"/>
          <w:kern w:val="0"/>
          <w:sz w:val="20"/>
          <w:szCs w:val="20"/>
          <w:lang w:val="en-GB" w:eastAsia="zh-CN"/>
        </w:rPr>
        <w:t>.</w:t>
      </w:r>
    </w:p>
    <w:p w14:paraId="1BD66CFA" w14:textId="4A967730" w:rsidR="009D14B7" w:rsidRPr="00BA62C0" w:rsidRDefault="009D14B7" w:rsidP="00155C38">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hint="eastAsia"/>
          <w:kern w:val="0"/>
          <w:sz w:val="20"/>
          <w:szCs w:val="20"/>
          <w:lang w:val="en-GB" w:eastAsia="zh-CN"/>
        </w:rPr>
        <w:t>2Tx lab alignment analysis is captured in [</w:t>
      </w:r>
      <w:r w:rsidR="004645C6">
        <w:rPr>
          <w:rFonts w:ascii="Times New Roman" w:eastAsia="Yu Mincho" w:hAnsi="Times New Roman" w:hint="eastAsia"/>
          <w:kern w:val="0"/>
          <w:sz w:val="20"/>
          <w:szCs w:val="20"/>
          <w:lang w:val="en-GB" w:eastAsia="zh-CN"/>
        </w:rPr>
        <w:t>28</w:t>
      </w:r>
      <w:r>
        <w:rPr>
          <w:rFonts w:ascii="Times New Roman" w:eastAsia="Yu Mincho" w:hAnsi="Times New Roman" w:hint="eastAsia"/>
          <w:kern w:val="0"/>
          <w:sz w:val="20"/>
          <w:szCs w:val="20"/>
          <w:lang w:val="en-GB" w:eastAsia="zh-CN"/>
        </w:rPr>
        <w:t>]</w:t>
      </w:r>
      <w:r w:rsidR="007F64EB">
        <w:rPr>
          <w:rFonts w:ascii="Times New Roman" w:eastAsia="Yu Mincho" w:hAnsi="Times New Roman" w:hint="eastAsia"/>
          <w:kern w:val="0"/>
          <w:sz w:val="20"/>
          <w:szCs w:val="20"/>
          <w:lang w:val="en-GB" w:eastAsia="zh-CN"/>
        </w:rPr>
        <w:t>.</w:t>
      </w:r>
    </w:p>
    <w:p w14:paraId="6892CED7" w14:textId="77777777" w:rsidR="00155C38" w:rsidRDefault="00155C38" w:rsidP="00155C38">
      <w:pPr>
        <w:pStyle w:val="aff8"/>
        <w:spacing w:line="360" w:lineRule="auto"/>
        <w:ind w:leftChars="0" w:left="961"/>
        <w:rPr>
          <w:rFonts w:ascii="Times New Roman" w:eastAsia="DengXian" w:hAnsi="Times New Roman"/>
          <w:kern w:val="0"/>
          <w:sz w:val="20"/>
          <w:szCs w:val="20"/>
          <w:lang w:val="en-GB" w:eastAsia="zh-CN"/>
        </w:rPr>
      </w:pPr>
    </w:p>
    <w:p w14:paraId="31C304CE" w14:textId="1817DEBB" w:rsidR="00923FAA" w:rsidRPr="0087118E" w:rsidRDefault="00E05672" w:rsidP="002F1B92">
      <w:pPr>
        <w:pStyle w:val="5"/>
        <w:ind w:hanging="1301"/>
        <w:rPr>
          <w:i/>
          <w:iCs/>
          <w:lang w:eastAsia="ja-JP"/>
        </w:rPr>
      </w:pPr>
      <w:r>
        <w:rPr>
          <w:rFonts w:eastAsia="DengXian" w:hint="eastAsia"/>
          <w:i/>
          <w:iCs/>
          <w:lang w:eastAsia="zh-CN"/>
        </w:rPr>
        <w:t xml:space="preserve">Detailed </w:t>
      </w:r>
      <w:r w:rsidR="00923FAA" w:rsidRPr="0087118E">
        <w:rPr>
          <w:rFonts w:hint="eastAsia"/>
          <w:i/>
          <w:iCs/>
          <w:lang w:eastAsia="ja-JP"/>
        </w:rPr>
        <w:t>Agreements</w:t>
      </w:r>
      <w:r w:rsidR="00BA62C0" w:rsidRPr="0087118E">
        <w:rPr>
          <w:rFonts w:hint="eastAsia"/>
          <w:i/>
          <w:iCs/>
          <w:lang w:eastAsia="ja-JP"/>
        </w:rPr>
        <w:t xml:space="preserve"> for </w:t>
      </w:r>
      <w:r w:rsidR="00DB5D30">
        <w:rPr>
          <w:rFonts w:eastAsia="DengXian" w:hint="eastAsia"/>
          <w:i/>
          <w:iCs/>
          <w:lang w:eastAsia="zh-CN"/>
        </w:rPr>
        <w:t>WI</w:t>
      </w:r>
      <w:r w:rsidR="00923FAA" w:rsidRPr="0087118E">
        <w:rPr>
          <w:rFonts w:hint="eastAsia"/>
          <w:i/>
          <w:iCs/>
          <w:lang w:eastAsia="ja-JP"/>
        </w:rPr>
        <w:t>:</w:t>
      </w:r>
    </w:p>
    <w:p w14:paraId="1FC94D17" w14:textId="77777777" w:rsidR="004645C6" w:rsidRPr="003F1E57" w:rsidRDefault="004645C6" w:rsidP="004645C6">
      <w:pPr>
        <w:rPr>
          <w:b/>
          <w:u w:val="single"/>
          <w:lang w:val="en-US" w:eastAsia="ko-KR"/>
        </w:rPr>
      </w:pPr>
      <w:r w:rsidRPr="003F1E57">
        <w:rPr>
          <w:b/>
          <w:u w:val="single"/>
          <w:lang w:val="en-US" w:eastAsia="ko-KR"/>
        </w:rPr>
        <w:t xml:space="preserve">Issue </w:t>
      </w:r>
      <w:r w:rsidRPr="003F1E57">
        <w:rPr>
          <w:b/>
          <w:u w:val="single"/>
          <w:lang w:val="en-US" w:eastAsia="zh-CN"/>
        </w:rPr>
        <w:t>1</w:t>
      </w:r>
      <w:r w:rsidRPr="003F1E57">
        <w:rPr>
          <w:b/>
          <w:u w:val="single"/>
          <w:lang w:val="en-US" w:eastAsia="ko-KR"/>
        </w:rPr>
        <w:t>-</w:t>
      </w:r>
      <w:r w:rsidRPr="003F1E57">
        <w:rPr>
          <w:b/>
          <w:u w:val="single"/>
          <w:lang w:val="en-US" w:eastAsia="zh-CN"/>
        </w:rPr>
        <w:t>1</w:t>
      </w:r>
      <w:r w:rsidRPr="003F1E57">
        <w:rPr>
          <w:b/>
          <w:u w:val="single"/>
          <w:lang w:val="en-US" w:eastAsia="ko-KR"/>
        </w:rPr>
        <w:t>-</w:t>
      </w:r>
      <w:r w:rsidRPr="003F1E57">
        <w:rPr>
          <w:b/>
          <w:u w:val="single"/>
          <w:lang w:val="en-US" w:eastAsia="zh-CN"/>
        </w:rPr>
        <w:t>1</w:t>
      </w:r>
      <w:r w:rsidRPr="003F1E57">
        <w:rPr>
          <w:b/>
          <w:u w:val="single"/>
          <w:lang w:val="en-US" w:eastAsia="ko-KR"/>
        </w:rPr>
        <w:t xml:space="preserve">: </w:t>
      </w:r>
      <w:r w:rsidRPr="003F1E57">
        <w:rPr>
          <w:b/>
          <w:u w:val="single"/>
          <w:lang w:val="en-US" w:eastAsia="zh-CN"/>
        </w:rPr>
        <w:t xml:space="preserve">CR for Minimum measurement distance for 50cm QZ to TR 38.161 v19 </w:t>
      </w:r>
      <w:r w:rsidRPr="003F1E57">
        <w:rPr>
          <w:b/>
          <w:u w:val="single"/>
          <w:lang w:val="en-US" w:eastAsia="ko-KR"/>
        </w:rPr>
        <w:t xml:space="preserve"> </w:t>
      </w:r>
    </w:p>
    <w:p w14:paraId="089F395C" w14:textId="77777777" w:rsidR="004645C6" w:rsidRPr="003F1E57" w:rsidRDefault="004645C6" w:rsidP="004645C6">
      <w:pPr>
        <w:pStyle w:val="aff8"/>
        <w:widowControl/>
        <w:numPr>
          <w:ilvl w:val="0"/>
          <w:numId w:val="8"/>
        </w:numPr>
        <w:spacing w:after="120"/>
        <w:ind w:leftChars="0" w:left="720"/>
        <w:jc w:val="left"/>
        <w:rPr>
          <w:rFonts w:eastAsia="宋体"/>
          <w:szCs w:val="24"/>
          <w:lang w:eastAsia="zh-CN"/>
        </w:rPr>
      </w:pPr>
      <w:r w:rsidRPr="003F1E57">
        <w:rPr>
          <w:rFonts w:eastAsia="宋体"/>
          <w:szCs w:val="24"/>
          <w:lang w:eastAsia="zh-CN"/>
        </w:rPr>
        <w:t>Proposals</w:t>
      </w:r>
    </w:p>
    <w:p w14:paraId="5F683545" w14:textId="77777777" w:rsidR="004645C6" w:rsidRPr="003F1E57" w:rsidRDefault="004645C6" w:rsidP="004645C6">
      <w:pPr>
        <w:pStyle w:val="aff8"/>
        <w:widowControl/>
        <w:numPr>
          <w:ilvl w:val="1"/>
          <w:numId w:val="8"/>
        </w:numPr>
        <w:spacing w:after="120"/>
        <w:ind w:leftChars="0" w:left="1440"/>
        <w:jc w:val="left"/>
        <w:rPr>
          <w:rFonts w:eastAsia="宋体"/>
          <w:b/>
          <w:bCs/>
          <w:szCs w:val="24"/>
          <w:lang w:eastAsia="zh-CN"/>
        </w:rPr>
      </w:pPr>
      <w:r w:rsidRPr="003F1E57">
        <w:rPr>
          <w:rFonts w:eastAsia="宋体"/>
          <w:b/>
          <w:bCs/>
          <w:szCs w:val="24"/>
          <w:lang w:eastAsia="zh-CN"/>
        </w:rPr>
        <w:t>Option 1: Cat A CR</w:t>
      </w:r>
      <w:r w:rsidRPr="00A239D4">
        <w:rPr>
          <w:rFonts w:eastAsia="宋体"/>
          <w:b/>
          <w:bCs/>
          <w:szCs w:val="24"/>
          <w:lang w:eastAsia="zh-CN"/>
        </w:rPr>
        <w:t xml:space="preserve"> </w:t>
      </w:r>
      <w:hyperlink r:id="rId9" w:history="1">
        <w:r w:rsidRPr="00A239D4">
          <w:rPr>
            <w:rFonts w:eastAsia="宋体"/>
            <w:szCs w:val="24"/>
            <w:lang w:eastAsia="zh-CN"/>
          </w:rPr>
          <w:t>R4-2509912</w:t>
        </w:r>
      </w:hyperlink>
      <w:r w:rsidRPr="003F1E57">
        <w:rPr>
          <w:rFonts w:eastAsia="宋体"/>
          <w:b/>
          <w:bCs/>
          <w:szCs w:val="24"/>
          <w:lang w:eastAsia="zh-CN"/>
        </w:rPr>
        <w:t xml:space="preserve"> is agreeable.</w:t>
      </w:r>
    </w:p>
    <w:p w14:paraId="3BD07068" w14:textId="77777777" w:rsidR="004645C6" w:rsidRPr="003F1E57" w:rsidRDefault="004645C6" w:rsidP="004645C6">
      <w:pPr>
        <w:pStyle w:val="aff8"/>
        <w:widowControl/>
        <w:numPr>
          <w:ilvl w:val="1"/>
          <w:numId w:val="8"/>
        </w:numPr>
        <w:spacing w:after="120"/>
        <w:ind w:leftChars="0" w:left="1440"/>
        <w:jc w:val="left"/>
        <w:rPr>
          <w:rFonts w:eastAsia="宋体"/>
          <w:b/>
          <w:bCs/>
          <w:szCs w:val="24"/>
          <w:lang w:eastAsia="zh-CN"/>
        </w:rPr>
      </w:pPr>
      <w:r w:rsidRPr="003F1E57">
        <w:rPr>
          <w:rFonts w:eastAsia="宋体"/>
          <w:b/>
          <w:bCs/>
          <w:szCs w:val="24"/>
          <w:lang w:eastAsia="zh-CN"/>
        </w:rPr>
        <w:t xml:space="preserve">Option 2: No </w:t>
      </w:r>
    </w:p>
    <w:p w14:paraId="4675258A" w14:textId="77777777" w:rsidR="004645C6" w:rsidRPr="003F1E57" w:rsidRDefault="004645C6" w:rsidP="004645C6">
      <w:pPr>
        <w:spacing w:after="120"/>
        <w:rPr>
          <w:szCs w:val="24"/>
          <w:lang w:val="en-US" w:eastAsia="zh-CN"/>
        </w:rPr>
      </w:pPr>
      <w:r w:rsidRPr="003F1E57">
        <w:rPr>
          <w:rFonts w:hint="eastAsia"/>
          <w:szCs w:val="24"/>
          <w:lang w:val="en-US" w:eastAsia="zh-CN"/>
        </w:rPr>
        <w:t>Agreements:</w:t>
      </w:r>
    </w:p>
    <w:p w14:paraId="172DFE38" w14:textId="77777777" w:rsidR="004645C6" w:rsidRPr="003F1E57" w:rsidRDefault="004645C6" w:rsidP="004645C6">
      <w:pPr>
        <w:pStyle w:val="aff8"/>
        <w:widowControl/>
        <w:numPr>
          <w:ilvl w:val="1"/>
          <w:numId w:val="8"/>
        </w:numPr>
        <w:spacing w:after="120"/>
        <w:ind w:leftChars="0" w:left="1656"/>
        <w:jc w:val="left"/>
        <w:rPr>
          <w:rFonts w:eastAsia="宋体"/>
          <w:szCs w:val="24"/>
          <w:lang w:eastAsia="zh-CN"/>
        </w:rPr>
      </w:pPr>
      <w:hyperlink r:id="rId10" w:history="1">
        <w:r w:rsidRPr="00A239D4">
          <w:rPr>
            <w:lang w:eastAsia="zh-CN"/>
          </w:rPr>
          <w:t>R4-2509912</w:t>
        </w:r>
      </w:hyperlink>
      <w:r w:rsidRPr="003F1E57">
        <w:rPr>
          <w:rFonts w:hint="eastAsia"/>
          <w:lang w:eastAsia="zh-CN"/>
        </w:rPr>
        <w:t xml:space="preserve"> is agreed</w:t>
      </w:r>
      <w:r w:rsidRPr="003F1E57">
        <w:rPr>
          <w:rFonts w:eastAsia="宋体"/>
          <w:szCs w:val="24"/>
          <w:lang w:eastAsia="zh-CN"/>
        </w:rPr>
        <w:t xml:space="preserve">. </w:t>
      </w:r>
    </w:p>
    <w:p w14:paraId="5A7E7113" w14:textId="77777777" w:rsidR="004645C6" w:rsidRPr="003F1E57" w:rsidRDefault="004645C6" w:rsidP="004645C6">
      <w:pPr>
        <w:rPr>
          <w:i/>
          <w:lang w:val="en-US" w:eastAsia="zh-CN"/>
        </w:rPr>
      </w:pPr>
    </w:p>
    <w:p w14:paraId="3FC4D1B9" w14:textId="77777777" w:rsidR="004645C6" w:rsidRPr="003F1E57" w:rsidRDefault="004645C6" w:rsidP="004645C6">
      <w:pPr>
        <w:rPr>
          <w:b/>
          <w:u w:val="single"/>
          <w:lang w:val="en-US" w:eastAsia="ko-KR"/>
        </w:rPr>
      </w:pPr>
      <w:r w:rsidRPr="003F1E57">
        <w:rPr>
          <w:b/>
          <w:u w:val="single"/>
          <w:lang w:val="en-US" w:eastAsia="ko-KR"/>
        </w:rPr>
        <w:t xml:space="preserve">Issue </w:t>
      </w:r>
      <w:r w:rsidRPr="003F1E57">
        <w:rPr>
          <w:b/>
          <w:u w:val="single"/>
          <w:lang w:val="en-US" w:eastAsia="zh-CN"/>
        </w:rPr>
        <w:t>1</w:t>
      </w:r>
      <w:r w:rsidRPr="003F1E57">
        <w:rPr>
          <w:b/>
          <w:u w:val="single"/>
          <w:lang w:val="en-US" w:eastAsia="ko-KR"/>
        </w:rPr>
        <w:t>-</w:t>
      </w:r>
      <w:r w:rsidRPr="003F1E57">
        <w:rPr>
          <w:b/>
          <w:u w:val="single"/>
          <w:lang w:val="en-US" w:eastAsia="zh-CN"/>
        </w:rPr>
        <w:t>1</w:t>
      </w:r>
      <w:r w:rsidRPr="003F1E57">
        <w:rPr>
          <w:b/>
          <w:u w:val="single"/>
          <w:lang w:val="en-US" w:eastAsia="ko-KR"/>
        </w:rPr>
        <w:t>-</w:t>
      </w:r>
      <w:r w:rsidRPr="003F1E57">
        <w:rPr>
          <w:b/>
          <w:u w:val="single"/>
          <w:lang w:val="en-US" w:eastAsia="zh-CN"/>
        </w:rPr>
        <w:t>2</w:t>
      </w:r>
      <w:r w:rsidRPr="003F1E57">
        <w:rPr>
          <w:b/>
          <w:u w:val="single"/>
          <w:lang w:val="en-US" w:eastAsia="ko-KR"/>
        </w:rPr>
        <w:t xml:space="preserve">: </w:t>
      </w:r>
      <w:r w:rsidRPr="003F1E57">
        <w:rPr>
          <w:b/>
          <w:u w:val="single"/>
          <w:lang w:val="en-US" w:eastAsia="zh-CN"/>
        </w:rPr>
        <w:t xml:space="preserve">Adding NFTF OTA TRP test method in TR 38.870  </w:t>
      </w:r>
    </w:p>
    <w:p w14:paraId="7CAE8EA7" w14:textId="77777777" w:rsidR="004645C6" w:rsidRPr="003F1E57" w:rsidRDefault="004645C6" w:rsidP="004645C6">
      <w:pPr>
        <w:spacing w:after="120"/>
        <w:rPr>
          <w:szCs w:val="24"/>
          <w:lang w:val="en-US" w:eastAsia="zh-CN"/>
        </w:rPr>
      </w:pPr>
      <w:r w:rsidRPr="003F1E57">
        <w:rPr>
          <w:rFonts w:hint="eastAsia"/>
          <w:szCs w:val="24"/>
          <w:lang w:val="en-US" w:eastAsia="zh-CN"/>
        </w:rPr>
        <w:t xml:space="preserve">Agreements: </w:t>
      </w:r>
    </w:p>
    <w:p w14:paraId="4FA3A4D0" w14:textId="77777777" w:rsidR="004645C6" w:rsidRPr="003F1E57" w:rsidRDefault="004645C6" w:rsidP="004645C6">
      <w:pPr>
        <w:pStyle w:val="aff8"/>
        <w:widowControl/>
        <w:numPr>
          <w:ilvl w:val="1"/>
          <w:numId w:val="8"/>
        </w:numPr>
        <w:spacing w:after="120"/>
        <w:ind w:leftChars="0" w:left="1656"/>
        <w:jc w:val="left"/>
        <w:rPr>
          <w:rFonts w:eastAsia="宋体"/>
          <w:szCs w:val="24"/>
          <w:lang w:eastAsia="zh-CN"/>
        </w:rPr>
      </w:pPr>
      <w:r w:rsidRPr="003F1E57">
        <w:rPr>
          <w:rFonts w:eastAsia="宋体" w:hint="eastAsia"/>
          <w:szCs w:val="24"/>
          <w:lang w:eastAsia="zh-CN"/>
        </w:rPr>
        <w:t xml:space="preserve">This alternative method is not in Rel-19 scope. </w:t>
      </w:r>
      <w:r w:rsidRPr="003F1E57">
        <w:rPr>
          <w:rFonts w:eastAsia="宋体"/>
          <w:szCs w:val="24"/>
          <w:lang w:eastAsia="zh-CN"/>
        </w:rPr>
        <w:t>B</w:t>
      </w:r>
      <w:r w:rsidRPr="003F1E57">
        <w:rPr>
          <w:rFonts w:eastAsia="宋体" w:hint="eastAsia"/>
          <w:szCs w:val="24"/>
          <w:lang w:eastAsia="zh-CN"/>
        </w:rPr>
        <w:t>ut can be further discussed in RAN4 with a full package of test setup, test procedure, MU assessment</w:t>
      </w:r>
      <w:r w:rsidRPr="003F1E57">
        <w:rPr>
          <w:rFonts w:eastAsia="宋体"/>
          <w:szCs w:val="24"/>
          <w:lang w:eastAsia="zh-CN"/>
        </w:rPr>
        <w:t xml:space="preserve">. </w:t>
      </w:r>
    </w:p>
    <w:p w14:paraId="53F69B0D" w14:textId="77777777" w:rsidR="004645C6" w:rsidRPr="003F1E57" w:rsidRDefault="004645C6" w:rsidP="004645C6">
      <w:pPr>
        <w:rPr>
          <w:i/>
          <w:lang w:val="en-US" w:eastAsia="zh-CN"/>
        </w:rPr>
      </w:pPr>
    </w:p>
    <w:p w14:paraId="429A2357" w14:textId="77777777" w:rsidR="004645C6" w:rsidRPr="003F1E57" w:rsidRDefault="004645C6" w:rsidP="004645C6">
      <w:pPr>
        <w:rPr>
          <w:b/>
          <w:u w:val="single"/>
          <w:lang w:val="en-US" w:eastAsia="ko-KR"/>
        </w:rPr>
      </w:pPr>
      <w:r w:rsidRPr="003F1E57">
        <w:rPr>
          <w:b/>
          <w:u w:val="single"/>
          <w:lang w:val="en-US" w:eastAsia="ko-KR"/>
        </w:rPr>
        <w:t xml:space="preserve">Issue </w:t>
      </w:r>
      <w:r w:rsidRPr="003F1E57">
        <w:rPr>
          <w:b/>
          <w:u w:val="single"/>
          <w:lang w:val="en-US" w:eastAsia="zh-CN"/>
        </w:rPr>
        <w:t>1</w:t>
      </w:r>
      <w:r w:rsidRPr="003F1E57">
        <w:rPr>
          <w:b/>
          <w:u w:val="single"/>
          <w:lang w:val="en-US" w:eastAsia="ko-KR"/>
        </w:rPr>
        <w:t>-</w:t>
      </w:r>
      <w:r w:rsidRPr="003F1E57">
        <w:rPr>
          <w:b/>
          <w:u w:val="single"/>
          <w:lang w:val="en-US" w:eastAsia="zh-CN"/>
        </w:rPr>
        <w:t>2</w:t>
      </w:r>
      <w:r w:rsidRPr="003F1E57">
        <w:rPr>
          <w:b/>
          <w:u w:val="single"/>
          <w:lang w:val="en-US" w:eastAsia="ko-KR"/>
        </w:rPr>
        <w:t>-</w:t>
      </w:r>
      <w:r w:rsidRPr="003F1E57">
        <w:rPr>
          <w:b/>
          <w:u w:val="single"/>
          <w:lang w:val="en-US" w:eastAsia="zh-CN"/>
        </w:rPr>
        <w:t>2</w:t>
      </w:r>
      <w:r w:rsidRPr="003F1E57">
        <w:rPr>
          <w:b/>
          <w:u w:val="single"/>
          <w:lang w:val="en-US" w:eastAsia="ko-KR"/>
        </w:rPr>
        <w:t xml:space="preserve">: </w:t>
      </w:r>
      <w:r w:rsidRPr="003F1E57">
        <w:rPr>
          <w:b/>
          <w:u w:val="single"/>
          <w:lang w:val="en-US" w:eastAsia="zh-CN"/>
        </w:rPr>
        <w:t>If TRP/TRS is kept as baseline, whether a new additional XR performance metric can be considered (as optional)</w:t>
      </w:r>
      <w:proofErr w:type="gramStart"/>
      <w:r w:rsidRPr="003F1E57">
        <w:rPr>
          <w:b/>
          <w:u w:val="single"/>
          <w:lang w:val="en-US" w:eastAsia="zh-CN"/>
        </w:rPr>
        <w:t xml:space="preserve">? </w:t>
      </w:r>
      <w:r w:rsidRPr="003F1E57">
        <w:rPr>
          <w:b/>
          <w:u w:val="single"/>
          <w:lang w:val="en-US" w:eastAsia="ko-KR"/>
        </w:rPr>
        <w:t xml:space="preserve"> </w:t>
      </w:r>
      <w:proofErr w:type="gramEnd"/>
    </w:p>
    <w:p w14:paraId="2E4A9713" w14:textId="77777777" w:rsidR="004645C6" w:rsidRPr="003F1E57" w:rsidRDefault="004645C6" w:rsidP="004645C6">
      <w:pPr>
        <w:spacing w:after="120"/>
        <w:rPr>
          <w:szCs w:val="24"/>
          <w:lang w:val="en-US" w:eastAsia="zh-CN"/>
        </w:rPr>
      </w:pPr>
      <w:r w:rsidRPr="003F1E57">
        <w:rPr>
          <w:rFonts w:hint="eastAsia"/>
          <w:szCs w:val="24"/>
          <w:lang w:val="en-US" w:eastAsia="zh-CN"/>
        </w:rPr>
        <w:t xml:space="preserve">Agreements: </w:t>
      </w:r>
    </w:p>
    <w:p w14:paraId="7E927EE7" w14:textId="77777777" w:rsidR="004645C6" w:rsidRPr="002E7C68" w:rsidRDefault="004645C6" w:rsidP="004645C6">
      <w:pPr>
        <w:pStyle w:val="aff8"/>
        <w:widowControl/>
        <w:numPr>
          <w:ilvl w:val="1"/>
          <w:numId w:val="8"/>
        </w:numPr>
        <w:spacing w:after="120"/>
        <w:ind w:leftChars="0" w:left="1656"/>
        <w:jc w:val="left"/>
        <w:rPr>
          <w:rFonts w:eastAsia="宋体"/>
          <w:szCs w:val="24"/>
          <w:lang w:eastAsia="zh-CN"/>
        </w:rPr>
      </w:pPr>
      <w:r w:rsidRPr="003F1E57">
        <w:rPr>
          <w:rFonts w:eastAsia="宋体" w:hint="eastAsia"/>
          <w:szCs w:val="24"/>
          <w:lang w:eastAsia="zh-CN"/>
        </w:rPr>
        <w:t xml:space="preserve">For XR, </w:t>
      </w:r>
      <w:r>
        <w:rPr>
          <w:rFonts w:eastAsia="宋体" w:hint="eastAsia"/>
          <w:szCs w:val="24"/>
          <w:lang w:eastAsia="zh-CN"/>
        </w:rPr>
        <w:t>k</w:t>
      </w:r>
      <w:r w:rsidRPr="003F1E57">
        <w:rPr>
          <w:rFonts w:eastAsia="宋体" w:hint="eastAsia"/>
          <w:szCs w:val="24"/>
          <w:lang w:eastAsia="zh-CN"/>
        </w:rPr>
        <w:t>eep current TRP/TRS metric as baseline</w:t>
      </w:r>
      <w:r>
        <w:rPr>
          <w:rFonts w:eastAsia="宋体" w:hint="eastAsia"/>
          <w:szCs w:val="24"/>
          <w:lang w:eastAsia="zh-CN"/>
        </w:rPr>
        <w:t xml:space="preserve"> </w:t>
      </w:r>
      <w:r w:rsidRPr="003F1E57">
        <w:rPr>
          <w:rFonts w:eastAsia="宋体" w:hint="eastAsia"/>
          <w:szCs w:val="24"/>
          <w:lang w:eastAsia="zh-CN"/>
        </w:rPr>
        <w:t>and add</w:t>
      </w:r>
      <w:r w:rsidRPr="003F1E57">
        <w:rPr>
          <w:rFonts w:eastAsia="宋体"/>
          <w:szCs w:val="24"/>
          <w:lang w:eastAsia="zh-CN"/>
        </w:rPr>
        <w:t xml:space="preserve"> NHPRP/NHPRS</w:t>
      </w:r>
      <w:r w:rsidRPr="003F1E57">
        <w:rPr>
          <w:rFonts w:eastAsia="宋体" w:hint="eastAsia"/>
          <w:szCs w:val="24"/>
          <w:lang w:eastAsia="zh-CN"/>
        </w:rPr>
        <w:t xml:space="preserve"> </w:t>
      </w:r>
      <w:r w:rsidRPr="003F1E57">
        <w:rPr>
          <w:rFonts w:eastAsia="宋体"/>
          <w:szCs w:val="24"/>
          <w:lang w:eastAsia="zh-CN"/>
        </w:rPr>
        <w:t xml:space="preserve">into TR. </w:t>
      </w:r>
      <w:r>
        <w:rPr>
          <w:rFonts w:eastAsia="宋体" w:hint="eastAsia"/>
          <w:szCs w:val="24"/>
          <w:lang w:eastAsia="zh-CN"/>
        </w:rPr>
        <w:t xml:space="preserve">RAN4 is not intended to preclude NHPRP/NHPRS as long as it is technically justified. </w:t>
      </w:r>
    </w:p>
    <w:p w14:paraId="551B5D4D" w14:textId="77777777" w:rsidR="004645C6" w:rsidRPr="002E7C68" w:rsidRDefault="004645C6" w:rsidP="004645C6">
      <w:pPr>
        <w:pStyle w:val="aff8"/>
        <w:widowControl/>
        <w:numPr>
          <w:ilvl w:val="1"/>
          <w:numId w:val="8"/>
        </w:numPr>
        <w:spacing w:after="120"/>
        <w:ind w:leftChars="0" w:left="1656"/>
        <w:jc w:val="left"/>
        <w:rPr>
          <w:rFonts w:eastAsia="宋体"/>
          <w:szCs w:val="24"/>
          <w:lang w:eastAsia="zh-CN"/>
        </w:rPr>
      </w:pPr>
      <w:r w:rsidRPr="003F1E57">
        <w:rPr>
          <w:rFonts w:eastAsia="宋体" w:hint="eastAsia"/>
          <w:szCs w:val="24"/>
          <w:lang w:eastAsia="zh-CN"/>
        </w:rPr>
        <w:t>FFS future requirements, single metric will be used for future XR OTA requirements.</w:t>
      </w:r>
    </w:p>
    <w:p w14:paraId="15D736B5" w14:textId="77777777" w:rsidR="004645C6" w:rsidRPr="0079056F" w:rsidRDefault="004645C6" w:rsidP="004645C6">
      <w:pPr>
        <w:spacing w:after="120"/>
        <w:rPr>
          <w:szCs w:val="24"/>
          <w:lang w:val="en-US" w:eastAsia="zh-CN"/>
        </w:rPr>
      </w:pPr>
    </w:p>
    <w:p w14:paraId="7C5A6829" w14:textId="77777777" w:rsidR="004645C6" w:rsidRPr="003F1E57" w:rsidRDefault="004645C6" w:rsidP="004645C6">
      <w:pPr>
        <w:rPr>
          <w:b/>
          <w:u w:val="single"/>
          <w:lang w:val="en-US" w:eastAsia="zh-CN"/>
        </w:rPr>
      </w:pPr>
      <w:r w:rsidRPr="003F1E57">
        <w:rPr>
          <w:b/>
          <w:u w:val="single"/>
          <w:lang w:val="en-US" w:eastAsia="ko-KR"/>
        </w:rPr>
        <w:t xml:space="preserve">Issue </w:t>
      </w:r>
      <w:r w:rsidRPr="003F1E57">
        <w:rPr>
          <w:b/>
          <w:u w:val="single"/>
          <w:lang w:val="en-US" w:eastAsia="zh-CN"/>
        </w:rPr>
        <w:t>2</w:t>
      </w:r>
      <w:r w:rsidRPr="003F1E57">
        <w:rPr>
          <w:b/>
          <w:u w:val="single"/>
          <w:lang w:val="en-US" w:eastAsia="ko-KR"/>
        </w:rPr>
        <w:t>-</w:t>
      </w:r>
      <w:r w:rsidRPr="003F1E57">
        <w:rPr>
          <w:b/>
          <w:u w:val="single"/>
          <w:lang w:val="en-US" w:eastAsia="zh-CN"/>
        </w:rPr>
        <w:t>2</w:t>
      </w:r>
      <w:r w:rsidRPr="003F1E57">
        <w:rPr>
          <w:b/>
          <w:u w:val="single"/>
          <w:lang w:val="en-US" w:eastAsia="ko-KR"/>
        </w:rPr>
        <w:t>-</w:t>
      </w:r>
      <w:r w:rsidRPr="003F1E57">
        <w:rPr>
          <w:b/>
          <w:u w:val="single"/>
          <w:lang w:val="en-US" w:eastAsia="zh-CN"/>
        </w:rPr>
        <w:t xml:space="preserve">3: NTN MU </w:t>
      </w:r>
    </w:p>
    <w:p w14:paraId="335AE5C1" w14:textId="77777777" w:rsidR="004645C6" w:rsidRPr="003F1E57" w:rsidRDefault="004645C6" w:rsidP="004645C6">
      <w:pPr>
        <w:spacing w:after="120"/>
        <w:rPr>
          <w:szCs w:val="24"/>
          <w:lang w:val="en-US" w:eastAsia="zh-CN"/>
        </w:rPr>
      </w:pPr>
      <w:r w:rsidRPr="003F1E57">
        <w:rPr>
          <w:szCs w:val="24"/>
          <w:lang w:val="en-US" w:eastAsia="zh-CN"/>
        </w:rPr>
        <w:t>A</w:t>
      </w:r>
      <w:r w:rsidRPr="003F1E57">
        <w:rPr>
          <w:rFonts w:hint="eastAsia"/>
          <w:szCs w:val="24"/>
          <w:lang w:val="en-US" w:eastAsia="zh-CN"/>
        </w:rPr>
        <w:t xml:space="preserve">greements: </w:t>
      </w:r>
    </w:p>
    <w:p w14:paraId="74F98116" w14:textId="3396C09C" w:rsidR="004645C6" w:rsidRDefault="004645C6" w:rsidP="004645C6">
      <w:pPr>
        <w:pStyle w:val="aff8"/>
        <w:widowControl/>
        <w:numPr>
          <w:ilvl w:val="1"/>
          <w:numId w:val="8"/>
        </w:numPr>
        <w:spacing w:after="120"/>
        <w:ind w:leftChars="0" w:left="1656"/>
        <w:jc w:val="left"/>
        <w:rPr>
          <w:rFonts w:eastAsia="宋体"/>
          <w:szCs w:val="24"/>
          <w:lang w:eastAsia="zh-CN"/>
        </w:rPr>
      </w:pPr>
      <w:r w:rsidRPr="003F1E57">
        <w:rPr>
          <w:rFonts w:eastAsia="宋体"/>
          <w:szCs w:val="24"/>
          <w:lang w:eastAsia="zh-CN"/>
        </w:rPr>
        <w:t>No MU update is needed for NTN OTA</w:t>
      </w:r>
    </w:p>
    <w:p w14:paraId="0293036A" w14:textId="77777777" w:rsidR="004645C6" w:rsidRPr="004645C6" w:rsidRDefault="004645C6" w:rsidP="004645C6">
      <w:pPr>
        <w:spacing w:after="120"/>
        <w:rPr>
          <w:rFonts w:eastAsia="宋体"/>
          <w:szCs w:val="24"/>
          <w:lang w:eastAsia="zh-CN"/>
        </w:rPr>
      </w:pPr>
    </w:p>
    <w:p w14:paraId="22DA1B1C" w14:textId="77777777" w:rsidR="004645C6" w:rsidRPr="003F1E57" w:rsidRDefault="004645C6" w:rsidP="004645C6">
      <w:pPr>
        <w:rPr>
          <w:b/>
          <w:u w:val="single"/>
          <w:lang w:val="en-US" w:eastAsia="zh-CN"/>
        </w:rPr>
      </w:pPr>
      <w:r w:rsidRPr="003F1E57">
        <w:rPr>
          <w:b/>
          <w:u w:val="single"/>
          <w:lang w:val="en-US" w:eastAsia="ko-KR"/>
        </w:rPr>
        <w:lastRenderedPageBreak/>
        <w:t xml:space="preserve">Issue </w:t>
      </w:r>
      <w:r w:rsidRPr="003F1E57">
        <w:rPr>
          <w:b/>
          <w:u w:val="single"/>
          <w:lang w:val="en-US" w:eastAsia="zh-CN"/>
        </w:rPr>
        <w:t>2</w:t>
      </w:r>
      <w:r w:rsidRPr="003F1E57">
        <w:rPr>
          <w:b/>
          <w:u w:val="single"/>
          <w:lang w:val="en-US" w:eastAsia="ko-KR"/>
        </w:rPr>
        <w:t>-</w:t>
      </w:r>
      <w:r w:rsidRPr="003F1E57">
        <w:rPr>
          <w:b/>
          <w:u w:val="single"/>
          <w:lang w:val="en-US" w:eastAsia="zh-CN"/>
        </w:rPr>
        <w:t>2</w:t>
      </w:r>
      <w:r w:rsidRPr="003F1E57">
        <w:rPr>
          <w:b/>
          <w:u w:val="single"/>
          <w:lang w:val="en-US" w:eastAsia="ko-KR"/>
        </w:rPr>
        <w:t>-</w:t>
      </w:r>
      <w:r w:rsidRPr="003F1E57">
        <w:rPr>
          <w:b/>
          <w:u w:val="single"/>
          <w:lang w:val="en-US" w:eastAsia="zh-CN"/>
        </w:rPr>
        <w:t>4: Discussions on CTIA LS of NTN Testing (</w:t>
      </w:r>
      <w:r w:rsidRPr="003F1E57">
        <w:rPr>
          <w:rFonts w:ascii="Arial" w:hAnsi="Arial" w:cs="Arial"/>
          <w:color w:val="212121"/>
          <w:sz w:val="16"/>
          <w:szCs w:val="16"/>
          <w:u w:val="single"/>
          <w:lang w:val="en-US"/>
        </w:rPr>
        <w:t>R4-2511714</w:t>
      </w:r>
      <w:r w:rsidRPr="003F1E57">
        <w:rPr>
          <w:b/>
          <w:u w:val="single"/>
          <w:lang w:val="en-US" w:eastAsia="zh-CN"/>
        </w:rPr>
        <w:t>)</w:t>
      </w:r>
    </w:p>
    <w:p w14:paraId="244ECD3A" w14:textId="77777777" w:rsidR="004645C6" w:rsidRPr="003F1E57" w:rsidRDefault="004645C6" w:rsidP="004645C6">
      <w:pPr>
        <w:spacing w:after="120"/>
        <w:rPr>
          <w:szCs w:val="24"/>
          <w:lang w:val="en-US" w:eastAsia="zh-CN"/>
        </w:rPr>
      </w:pPr>
      <w:r w:rsidRPr="003F1E57">
        <w:rPr>
          <w:szCs w:val="24"/>
          <w:lang w:val="en-US" w:eastAsia="zh-CN"/>
        </w:rPr>
        <w:t>A</w:t>
      </w:r>
      <w:r w:rsidRPr="003F1E57">
        <w:rPr>
          <w:rFonts w:hint="eastAsia"/>
          <w:szCs w:val="24"/>
          <w:lang w:val="en-US" w:eastAsia="zh-CN"/>
        </w:rPr>
        <w:t xml:space="preserve">greements: </w:t>
      </w:r>
    </w:p>
    <w:p w14:paraId="7E23EB8E" w14:textId="77777777" w:rsidR="004645C6" w:rsidRDefault="004645C6" w:rsidP="004645C6">
      <w:pPr>
        <w:pStyle w:val="aff8"/>
        <w:widowControl/>
        <w:numPr>
          <w:ilvl w:val="1"/>
          <w:numId w:val="8"/>
        </w:numPr>
        <w:spacing w:after="120"/>
        <w:ind w:leftChars="0" w:left="1656"/>
        <w:jc w:val="left"/>
        <w:rPr>
          <w:rFonts w:eastAsia="宋体"/>
          <w:szCs w:val="24"/>
          <w:lang w:eastAsia="zh-CN"/>
        </w:rPr>
      </w:pPr>
      <w:r w:rsidRPr="003F1E57">
        <w:rPr>
          <w:rFonts w:eastAsia="宋体" w:hint="eastAsia"/>
          <w:szCs w:val="24"/>
          <w:lang w:eastAsia="zh-CN"/>
        </w:rPr>
        <w:t xml:space="preserve">RAN4 will further discuss this issue in future meetings and keep </w:t>
      </w:r>
      <w:r w:rsidRPr="003F1E57">
        <w:rPr>
          <w:rFonts w:eastAsia="宋体"/>
          <w:szCs w:val="24"/>
          <w:lang w:eastAsia="zh-CN"/>
        </w:rPr>
        <w:t>coordination</w:t>
      </w:r>
      <w:r w:rsidRPr="003F1E57">
        <w:rPr>
          <w:rFonts w:eastAsia="宋体" w:hint="eastAsia"/>
          <w:szCs w:val="24"/>
          <w:lang w:eastAsia="zh-CN"/>
        </w:rPr>
        <w:t xml:space="preserve"> with CTIA.</w:t>
      </w:r>
    </w:p>
    <w:p w14:paraId="632DFE8B" w14:textId="77777777" w:rsidR="004645C6" w:rsidRPr="004645C6" w:rsidRDefault="004645C6" w:rsidP="004645C6">
      <w:pPr>
        <w:spacing w:after="120"/>
        <w:rPr>
          <w:rFonts w:eastAsia="宋体"/>
          <w:szCs w:val="24"/>
          <w:lang w:eastAsia="zh-CN"/>
        </w:rPr>
      </w:pPr>
    </w:p>
    <w:p w14:paraId="6F71356C" w14:textId="77777777" w:rsidR="004645C6" w:rsidRPr="003F1E57" w:rsidRDefault="004645C6" w:rsidP="004645C6">
      <w:pPr>
        <w:pStyle w:val="3"/>
        <w:rPr>
          <w:sz w:val="24"/>
          <w:szCs w:val="16"/>
          <w:lang w:val="en-US"/>
        </w:rPr>
      </w:pPr>
      <w:r w:rsidRPr="003F1E57">
        <w:rPr>
          <w:sz w:val="24"/>
          <w:szCs w:val="16"/>
          <w:lang w:val="en-US"/>
        </w:rPr>
        <w:t xml:space="preserve">Sub-topic 4-1 2Tx Lab alignment activity </w:t>
      </w:r>
    </w:p>
    <w:p w14:paraId="651B651F" w14:textId="77777777" w:rsidR="004645C6" w:rsidRPr="003F1E57" w:rsidRDefault="004645C6" w:rsidP="004645C6">
      <w:pPr>
        <w:rPr>
          <w:b/>
          <w:u w:val="single"/>
          <w:lang w:val="en-US" w:eastAsia="zh-CN"/>
        </w:rPr>
      </w:pPr>
      <w:r w:rsidRPr="003F1E57">
        <w:rPr>
          <w:b/>
          <w:u w:val="single"/>
          <w:lang w:val="en-US" w:eastAsia="ko-KR"/>
        </w:rPr>
        <w:t xml:space="preserve">Issue </w:t>
      </w:r>
      <w:r w:rsidRPr="003F1E57">
        <w:rPr>
          <w:b/>
          <w:u w:val="single"/>
          <w:lang w:val="en-US" w:eastAsia="zh-CN"/>
        </w:rPr>
        <w:t>4</w:t>
      </w:r>
      <w:r w:rsidRPr="003F1E57">
        <w:rPr>
          <w:b/>
          <w:u w:val="single"/>
          <w:lang w:val="en-US" w:eastAsia="ko-KR"/>
        </w:rPr>
        <w:t>-1-</w:t>
      </w:r>
      <w:r w:rsidRPr="003F1E57">
        <w:rPr>
          <w:b/>
          <w:u w:val="single"/>
          <w:lang w:val="en-US" w:eastAsia="zh-CN"/>
        </w:rPr>
        <w:t>1</w:t>
      </w:r>
      <w:r w:rsidRPr="003F1E57">
        <w:rPr>
          <w:b/>
          <w:u w:val="single"/>
          <w:lang w:val="en-US" w:eastAsia="ko-KR"/>
        </w:rPr>
        <w:t xml:space="preserve">: </w:t>
      </w:r>
      <w:r w:rsidRPr="003F1E57">
        <w:rPr>
          <w:b/>
          <w:u w:val="single"/>
          <w:lang w:val="en-US" w:eastAsia="zh-CN"/>
        </w:rPr>
        <w:t xml:space="preserve">Updated lab alignment outcome for 2Tx lab alignment activity  </w:t>
      </w:r>
    </w:p>
    <w:p w14:paraId="67033DE3" w14:textId="77777777" w:rsidR="004645C6" w:rsidRPr="003F1E57" w:rsidRDefault="004645C6" w:rsidP="004645C6">
      <w:pPr>
        <w:spacing w:after="120"/>
        <w:rPr>
          <w:szCs w:val="24"/>
          <w:lang w:val="en-US" w:eastAsia="zh-CN"/>
        </w:rPr>
      </w:pPr>
      <w:r w:rsidRPr="003F1E57">
        <w:rPr>
          <w:szCs w:val="24"/>
          <w:lang w:val="en-US" w:eastAsia="zh-CN"/>
        </w:rPr>
        <w:t>A</w:t>
      </w:r>
      <w:r w:rsidRPr="003F1E57">
        <w:rPr>
          <w:rFonts w:hint="eastAsia"/>
          <w:szCs w:val="24"/>
          <w:lang w:val="en-US" w:eastAsia="zh-CN"/>
        </w:rPr>
        <w:t xml:space="preserve">greements: </w:t>
      </w:r>
    </w:p>
    <w:p w14:paraId="026A0F53" w14:textId="77777777" w:rsidR="004645C6" w:rsidRPr="003F1E57" w:rsidRDefault="004645C6" w:rsidP="004645C6">
      <w:pPr>
        <w:pStyle w:val="aff8"/>
        <w:widowControl/>
        <w:numPr>
          <w:ilvl w:val="1"/>
          <w:numId w:val="8"/>
        </w:numPr>
        <w:spacing w:after="120"/>
        <w:ind w:leftChars="0" w:left="1656"/>
        <w:jc w:val="left"/>
        <w:rPr>
          <w:rFonts w:eastAsia="宋体"/>
          <w:szCs w:val="24"/>
          <w:lang w:eastAsia="zh-CN"/>
        </w:rPr>
      </w:pPr>
      <w:r w:rsidRPr="003F1E57">
        <w:rPr>
          <w:szCs w:val="24"/>
          <w:lang w:eastAsia="zh-CN"/>
        </w:rPr>
        <w:t>C</w:t>
      </w:r>
      <w:r w:rsidRPr="003F1E57">
        <w:rPr>
          <w:rFonts w:hint="eastAsia"/>
          <w:szCs w:val="24"/>
          <w:lang w:eastAsia="zh-CN"/>
        </w:rPr>
        <w:t xml:space="preserve">urrent lab alignment results are well aligned. </w:t>
      </w:r>
      <w:r w:rsidRPr="003F1E57">
        <w:rPr>
          <w:szCs w:val="24"/>
          <w:lang w:eastAsia="zh-CN"/>
        </w:rPr>
        <w:t>T</w:t>
      </w:r>
      <w:r w:rsidRPr="003F1E57">
        <w:rPr>
          <w:rFonts w:hint="eastAsia"/>
          <w:szCs w:val="24"/>
          <w:lang w:eastAsia="zh-CN"/>
        </w:rPr>
        <w:t xml:space="preserve">he </w:t>
      </w:r>
      <w:r w:rsidRPr="003F1E57">
        <w:rPr>
          <w:szCs w:val="24"/>
          <w:lang w:eastAsia="zh-CN"/>
        </w:rPr>
        <w:t>Outcome will be captured in TR 38.870.</w:t>
      </w:r>
      <w:r w:rsidRPr="003F1E57">
        <w:rPr>
          <w:rFonts w:hint="eastAsia"/>
          <w:szCs w:val="24"/>
          <w:lang w:eastAsia="zh-CN"/>
        </w:rPr>
        <w:t xml:space="preserve"> if new results are received from unfinished labs, the analysis can be updated.</w:t>
      </w:r>
    </w:p>
    <w:p w14:paraId="39DA9F2C" w14:textId="77777777" w:rsidR="004645C6" w:rsidRPr="003F1E57" w:rsidRDefault="004645C6" w:rsidP="004645C6">
      <w:pPr>
        <w:spacing w:after="100"/>
        <w:rPr>
          <w:rFonts w:eastAsia="Heiti SC Light"/>
          <w:lang w:val="en-US" w:eastAsia="zh-CN"/>
        </w:rPr>
      </w:pPr>
    </w:p>
    <w:p w14:paraId="1319216C" w14:textId="77777777" w:rsidR="004645C6" w:rsidRPr="003F1E57" w:rsidRDefault="004645C6" w:rsidP="004645C6">
      <w:pPr>
        <w:rPr>
          <w:b/>
          <w:u w:val="single"/>
          <w:lang w:val="en-US" w:eastAsia="zh-CN"/>
        </w:rPr>
      </w:pPr>
      <w:r w:rsidRPr="003F1E57">
        <w:rPr>
          <w:b/>
          <w:u w:val="single"/>
          <w:lang w:val="en-US" w:eastAsia="ko-KR"/>
        </w:rPr>
        <w:t xml:space="preserve">Issue </w:t>
      </w:r>
      <w:r w:rsidRPr="003F1E57">
        <w:rPr>
          <w:b/>
          <w:u w:val="single"/>
          <w:lang w:val="en-US" w:eastAsia="zh-CN"/>
        </w:rPr>
        <w:t>4</w:t>
      </w:r>
      <w:r w:rsidRPr="003F1E57">
        <w:rPr>
          <w:b/>
          <w:u w:val="single"/>
          <w:lang w:val="en-US" w:eastAsia="ko-KR"/>
        </w:rPr>
        <w:t>-</w:t>
      </w:r>
      <w:r w:rsidRPr="003F1E57">
        <w:rPr>
          <w:b/>
          <w:u w:val="single"/>
          <w:lang w:val="en-US" w:eastAsia="zh-CN"/>
        </w:rPr>
        <w:t>2</w:t>
      </w:r>
      <w:r w:rsidRPr="003F1E57">
        <w:rPr>
          <w:b/>
          <w:u w:val="single"/>
          <w:lang w:val="en-US" w:eastAsia="ko-KR"/>
        </w:rPr>
        <w:t>-</w:t>
      </w:r>
      <w:r w:rsidRPr="003F1E57">
        <w:rPr>
          <w:b/>
          <w:u w:val="single"/>
          <w:lang w:val="en-US" w:eastAsia="zh-CN"/>
        </w:rPr>
        <w:t>4</w:t>
      </w:r>
      <w:r w:rsidRPr="003F1E57">
        <w:rPr>
          <w:b/>
          <w:u w:val="single"/>
          <w:lang w:val="en-US" w:eastAsia="ko-KR"/>
        </w:rPr>
        <w:t xml:space="preserve">: </w:t>
      </w:r>
      <w:r w:rsidRPr="003F1E57">
        <w:rPr>
          <w:b/>
          <w:u w:val="single"/>
          <w:lang w:val="en-US" w:eastAsia="zh-CN"/>
        </w:rPr>
        <w:t xml:space="preserve">Working procedure for 1Tx requirements related performance measurement campaign  </w:t>
      </w:r>
    </w:p>
    <w:p w14:paraId="4623ECD3" w14:textId="77777777" w:rsidR="004645C6" w:rsidRPr="003F1E57" w:rsidRDefault="004645C6" w:rsidP="004645C6">
      <w:pPr>
        <w:spacing w:after="120"/>
        <w:rPr>
          <w:szCs w:val="24"/>
          <w:lang w:eastAsia="zh-CN"/>
        </w:rPr>
      </w:pPr>
      <w:r w:rsidRPr="003F1E57">
        <w:rPr>
          <w:szCs w:val="24"/>
          <w:lang w:eastAsia="zh-CN"/>
        </w:rPr>
        <w:t>A</w:t>
      </w:r>
      <w:r w:rsidRPr="003F1E57">
        <w:rPr>
          <w:rFonts w:hint="eastAsia"/>
          <w:szCs w:val="24"/>
          <w:lang w:eastAsia="zh-CN"/>
        </w:rPr>
        <w:t xml:space="preserve">greements: </w:t>
      </w:r>
    </w:p>
    <w:p w14:paraId="6B412428" w14:textId="77777777" w:rsidR="004645C6" w:rsidRPr="003F1E57" w:rsidRDefault="004645C6" w:rsidP="004645C6">
      <w:pPr>
        <w:rPr>
          <w:b/>
          <w:sz w:val="22"/>
          <w:lang w:val="en-US"/>
        </w:rPr>
      </w:pPr>
      <w:r w:rsidRPr="003F1E57">
        <w:rPr>
          <w:b/>
          <w:sz w:val="22"/>
          <w:lang w:val="en-US"/>
        </w:rPr>
        <w:t>Working procedure for TRP TRS Performance Test Campaign to define requirements</w:t>
      </w:r>
    </w:p>
    <w:p w14:paraId="3D14F3A4" w14:textId="77777777" w:rsidR="004645C6" w:rsidRPr="003F1E57" w:rsidRDefault="004645C6" w:rsidP="004645C6">
      <w:pPr>
        <w:numPr>
          <w:ilvl w:val="0"/>
          <w:numId w:val="40"/>
        </w:numPr>
        <w:overflowPunct/>
        <w:autoSpaceDE/>
        <w:autoSpaceDN/>
        <w:adjustRightInd/>
        <w:spacing w:after="100"/>
        <w:textAlignment w:val="auto"/>
        <w:rPr>
          <w:rFonts w:eastAsia="Malgun Gothic"/>
          <w:sz w:val="18"/>
          <w:szCs w:val="22"/>
        </w:rPr>
      </w:pPr>
      <w:r w:rsidRPr="003F1E57">
        <w:rPr>
          <w:rFonts w:eastAsia="Malgun Gothic"/>
          <w:sz w:val="18"/>
          <w:szCs w:val="22"/>
        </w:rPr>
        <w:t>The purpose of Test Campaign is to collect devices results for the permitted labs after lab-alignment activity for the definition of the FR1 TRP TRS requirements.</w:t>
      </w:r>
    </w:p>
    <w:p w14:paraId="67D39DA3" w14:textId="77777777" w:rsidR="004645C6" w:rsidRPr="003F1E57" w:rsidRDefault="004645C6" w:rsidP="004645C6">
      <w:pPr>
        <w:numPr>
          <w:ilvl w:val="0"/>
          <w:numId w:val="40"/>
        </w:numPr>
        <w:overflowPunct/>
        <w:autoSpaceDE/>
        <w:autoSpaceDN/>
        <w:adjustRightInd/>
        <w:spacing w:after="100"/>
        <w:ind w:left="720"/>
        <w:textAlignment w:val="auto"/>
        <w:rPr>
          <w:rFonts w:eastAsia="Malgun Gothic"/>
          <w:sz w:val="18"/>
          <w:szCs w:val="22"/>
        </w:rPr>
      </w:pPr>
      <w:r w:rsidRPr="003F1E57">
        <w:rPr>
          <w:rFonts w:eastAsia="Malgun Gothic"/>
          <w:sz w:val="18"/>
          <w:szCs w:val="22"/>
        </w:rPr>
        <w:t>Test cases for TRP TRS Performance Test Campaign:</w:t>
      </w:r>
    </w:p>
    <w:p w14:paraId="3C5365DC" w14:textId="77777777" w:rsidR="004645C6" w:rsidRPr="003F1E57" w:rsidRDefault="004645C6" w:rsidP="004645C6">
      <w:pPr>
        <w:numPr>
          <w:ilvl w:val="1"/>
          <w:numId w:val="40"/>
        </w:numPr>
        <w:overflowPunct/>
        <w:autoSpaceDE/>
        <w:autoSpaceDN/>
        <w:adjustRightInd/>
        <w:spacing w:after="100"/>
        <w:ind w:left="1440"/>
        <w:textAlignment w:val="auto"/>
        <w:rPr>
          <w:rFonts w:eastAsia="Malgun Gothic"/>
          <w:sz w:val="18"/>
          <w:szCs w:val="22"/>
        </w:rPr>
      </w:pPr>
      <w:r w:rsidRPr="003F1E57">
        <w:rPr>
          <w:rFonts w:eastAsia="Malgun Gothic"/>
          <w:sz w:val="18"/>
          <w:szCs w:val="22"/>
        </w:rPr>
        <w:t>Test bands: n3, n5, n7, and n8</w:t>
      </w:r>
      <w:r w:rsidRPr="003F1E57">
        <w:rPr>
          <w:rFonts w:eastAsia="DengXian" w:hint="eastAsia"/>
          <w:sz w:val="18"/>
          <w:szCs w:val="22"/>
          <w:lang w:eastAsia="zh-CN"/>
        </w:rPr>
        <w:t xml:space="preserve"> </w:t>
      </w:r>
      <w:r w:rsidRPr="003F1E57">
        <w:rPr>
          <w:rFonts w:eastAsia="DengXian"/>
          <w:sz w:val="18"/>
          <w:szCs w:val="22"/>
          <w:lang w:eastAsia="zh-CN"/>
        </w:rPr>
        <w:t>[</w:t>
      </w:r>
      <w:r w:rsidRPr="003F1E57">
        <w:rPr>
          <w:rFonts w:eastAsia="DengXian" w:hint="eastAsia"/>
          <w:sz w:val="18"/>
          <w:szCs w:val="22"/>
          <w:lang w:eastAsia="zh-CN"/>
        </w:rPr>
        <w:t xml:space="preserve">2Tx at bands n41]  </w:t>
      </w:r>
    </w:p>
    <w:p w14:paraId="6677751F" w14:textId="77777777" w:rsidR="004645C6" w:rsidRPr="003F1E57" w:rsidRDefault="004645C6" w:rsidP="004645C6">
      <w:pPr>
        <w:numPr>
          <w:ilvl w:val="1"/>
          <w:numId w:val="40"/>
        </w:numPr>
        <w:overflowPunct/>
        <w:autoSpaceDE/>
        <w:autoSpaceDN/>
        <w:adjustRightInd/>
        <w:spacing w:after="100"/>
        <w:ind w:left="1440"/>
        <w:textAlignment w:val="auto"/>
        <w:rPr>
          <w:rFonts w:eastAsia="Malgun Gothic"/>
          <w:sz w:val="18"/>
          <w:szCs w:val="22"/>
        </w:rPr>
      </w:pPr>
      <w:r w:rsidRPr="003F1E57">
        <w:rPr>
          <w:rFonts w:eastAsia="Malgun Gothic"/>
          <w:sz w:val="18"/>
          <w:szCs w:val="22"/>
        </w:rPr>
        <w:t xml:space="preserve">Use scenarios: </w:t>
      </w:r>
    </w:p>
    <w:p w14:paraId="0FD51C0D" w14:textId="77777777" w:rsidR="004645C6" w:rsidRPr="003F1E57" w:rsidRDefault="004645C6" w:rsidP="004645C6">
      <w:pPr>
        <w:numPr>
          <w:ilvl w:val="2"/>
          <w:numId w:val="40"/>
        </w:numPr>
        <w:overflowPunct/>
        <w:autoSpaceDE/>
        <w:autoSpaceDN/>
        <w:adjustRightInd/>
        <w:spacing w:after="100"/>
        <w:ind w:left="2160"/>
        <w:textAlignment w:val="auto"/>
        <w:rPr>
          <w:rFonts w:eastAsia="Malgun Gothic"/>
          <w:sz w:val="18"/>
          <w:szCs w:val="22"/>
        </w:rPr>
      </w:pPr>
      <w:r w:rsidRPr="003F1E57">
        <w:rPr>
          <w:rFonts w:eastAsiaTheme="minorEastAsia" w:hint="eastAsia"/>
          <w:sz w:val="18"/>
          <w:szCs w:val="22"/>
          <w:lang w:eastAsia="zh-CN"/>
        </w:rPr>
        <w:t>For 1Tx, consider b</w:t>
      </w:r>
      <w:r w:rsidRPr="003F1E57">
        <w:rPr>
          <w:rFonts w:eastAsia="Malgun Gothic"/>
          <w:sz w:val="18"/>
          <w:szCs w:val="22"/>
        </w:rPr>
        <w:t xml:space="preserve">oth Browsing mode (Hand phantom only), i.e., Hand Left and Hand Right; and Talk mode (head and hand phantom), i.e., BHHL and </w:t>
      </w:r>
      <w:proofErr w:type="gramStart"/>
      <w:r w:rsidRPr="003F1E57">
        <w:rPr>
          <w:rFonts w:eastAsia="Malgun Gothic"/>
          <w:sz w:val="18"/>
          <w:szCs w:val="22"/>
        </w:rPr>
        <w:t>BHHR</w:t>
      </w:r>
      <w:r w:rsidRPr="003F1E57">
        <w:rPr>
          <w:rFonts w:eastAsiaTheme="minorEastAsia" w:hint="eastAsia"/>
          <w:sz w:val="18"/>
          <w:szCs w:val="22"/>
          <w:lang w:eastAsia="zh-CN"/>
        </w:rPr>
        <w:t>;</w:t>
      </w:r>
      <w:proofErr w:type="gramEnd"/>
    </w:p>
    <w:p w14:paraId="7DA1E6E0" w14:textId="77777777" w:rsidR="004645C6" w:rsidRPr="003F1E57" w:rsidRDefault="004645C6" w:rsidP="004645C6">
      <w:pPr>
        <w:numPr>
          <w:ilvl w:val="2"/>
          <w:numId w:val="40"/>
        </w:numPr>
        <w:overflowPunct/>
        <w:autoSpaceDE/>
        <w:autoSpaceDN/>
        <w:adjustRightInd/>
        <w:spacing w:after="100"/>
        <w:ind w:left="2160"/>
        <w:textAlignment w:val="auto"/>
        <w:rPr>
          <w:rFonts w:eastAsia="Malgun Gothic"/>
          <w:sz w:val="18"/>
          <w:szCs w:val="22"/>
        </w:rPr>
      </w:pPr>
      <w:r w:rsidRPr="003F1E57">
        <w:rPr>
          <w:rFonts w:eastAsiaTheme="minorEastAsia" w:hint="eastAsia"/>
          <w:sz w:val="18"/>
          <w:szCs w:val="22"/>
          <w:lang w:eastAsia="zh-CN"/>
        </w:rPr>
        <w:t xml:space="preserve">For 2Tx, only consider </w:t>
      </w:r>
      <w:r w:rsidRPr="003F1E57">
        <w:rPr>
          <w:rFonts w:eastAsia="Malgun Gothic"/>
          <w:sz w:val="18"/>
          <w:szCs w:val="22"/>
        </w:rPr>
        <w:t>Browsing mode (Hand phantom only)</w:t>
      </w:r>
      <w:r w:rsidRPr="003F1E57">
        <w:rPr>
          <w:rFonts w:eastAsiaTheme="minorEastAsia" w:hint="eastAsia"/>
          <w:sz w:val="18"/>
          <w:szCs w:val="22"/>
          <w:lang w:eastAsia="zh-CN"/>
        </w:rPr>
        <w:t xml:space="preserve"> requirements in Rel-</w:t>
      </w:r>
      <w:proofErr w:type="gramStart"/>
      <w:r w:rsidRPr="003F1E57">
        <w:rPr>
          <w:rFonts w:eastAsiaTheme="minorEastAsia" w:hint="eastAsia"/>
          <w:sz w:val="18"/>
          <w:szCs w:val="22"/>
          <w:lang w:eastAsia="zh-CN"/>
        </w:rPr>
        <w:t>19;</w:t>
      </w:r>
      <w:proofErr w:type="gramEnd"/>
      <w:r w:rsidRPr="003F1E57">
        <w:rPr>
          <w:rFonts w:eastAsiaTheme="minorEastAsia" w:hint="eastAsia"/>
          <w:sz w:val="18"/>
          <w:szCs w:val="22"/>
          <w:lang w:eastAsia="zh-CN"/>
        </w:rPr>
        <w:t xml:space="preserve"> </w:t>
      </w:r>
    </w:p>
    <w:p w14:paraId="47231C81" w14:textId="77777777" w:rsidR="004645C6" w:rsidRPr="003F1E57" w:rsidRDefault="004645C6" w:rsidP="004645C6">
      <w:pPr>
        <w:numPr>
          <w:ilvl w:val="1"/>
          <w:numId w:val="40"/>
        </w:numPr>
        <w:overflowPunct/>
        <w:autoSpaceDE/>
        <w:autoSpaceDN/>
        <w:adjustRightInd/>
        <w:spacing w:after="100"/>
        <w:ind w:left="1440"/>
        <w:textAlignment w:val="auto"/>
        <w:rPr>
          <w:rFonts w:eastAsia="Malgun Gothic"/>
          <w:sz w:val="18"/>
          <w:szCs w:val="22"/>
        </w:rPr>
      </w:pPr>
      <w:r w:rsidRPr="003F1E57">
        <w:rPr>
          <w:rFonts w:eastAsia="Malgun Gothic"/>
          <w:sz w:val="18"/>
          <w:szCs w:val="22"/>
        </w:rPr>
        <w:t>Hand Phantom: Wide Grip Hand</w:t>
      </w:r>
      <w:r w:rsidRPr="003F1E57">
        <w:rPr>
          <w:rFonts w:eastAsiaTheme="minorEastAsia" w:hint="eastAsia"/>
          <w:sz w:val="18"/>
          <w:szCs w:val="22"/>
          <w:lang w:eastAsia="zh-CN"/>
        </w:rPr>
        <w:t xml:space="preserve"> and PDA hand</w:t>
      </w:r>
      <w:r w:rsidRPr="003F1E57">
        <w:rPr>
          <w:rFonts w:eastAsia="Malgun Gothic"/>
          <w:sz w:val="18"/>
          <w:szCs w:val="22"/>
        </w:rPr>
        <w:t xml:space="preserve"> </w:t>
      </w:r>
    </w:p>
    <w:p w14:paraId="290967BE" w14:textId="77777777" w:rsidR="004645C6" w:rsidRPr="003F1E57" w:rsidRDefault="004645C6" w:rsidP="004645C6">
      <w:pPr>
        <w:numPr>
          <w:ilvl w:val="1"/>
          <w:numId w:val="40"/>
        </w:numPr>
        <w:overflowPunct/>
        <w:autoSpaceDE/>
        <w:autoSpaceDN/>
        <w:adjustRightInd/>
        <w:spacing w:after="100"/>
        <w:ind w:left="1440"/>
        <w:textAlignment w:val="auto"/>
        <w:rPr>
          <w:rFonts w:eastAsia="Malgun Gothic"/>
          <w:sz w:val="18"/>
          <w:szCs w:val="22"/>
        </w:rPr>
      </w:pPr>
      <w:r w:rsidRPr="003F1E57">
        <w:rPr>
          <w:rFonts w:eastAsia="Malgun Gothic"/>
          <w:sz w:val="18"/>
          <w:szCs w:val="22"/>
        </w:rPr>
        <w:t>Operation mode: SA with 1Tx as phase 1. SA with 2Tx (non-coherent UL-MIMO) as phase 2</w:t>
      </w:r>
      <w:r w:rsidRPr="003F1E57">
        <w:rPr>
          <w:rFonts w:eastAsia="DengXian" w:hint="eastAsia"/>
          <w:sz w:val="18"/>
          <w:szCs w:val="22"/>
          <w:lang w:eastAsia="zh-CN"/>
        </w:rPr>
        <w:t xml:space="preserve"> after 2Tx lab alignment activity</w:t>
      </w:r>
      <w:r w:rsidRPr="003F1E57">
        <w:rPr>
          <w:rFonts w:eastAsia="Malgun Gothic"/>
          <w:sz w:val="18"/>
          <w:szCs w:val="22"/>
        </w:rPr>
        <w:t xml:space="preserve">. </w:t>
      </w:r>
    </w:p>
    <w:p w14:paraId="68DDA68F" w14:textId="77777777" w:rsidR="004645C6" w:rsidRPr="003F1E57" w:rsidRDefault="004645C6" w:rsidP="004645C6">
      <w:pPr>
        <w:numPr>
          <w:ilvl w:val="0"/>
          <w:numId w:val="40"/>
        </w:numPr>
        <w:overflowPunct/>
        <w:autoSpaceDE/>
        <w:autoSpaceDN/>
        <w:adjustRightInd/>
        <w:spacing w:after="100"/>
        <w:ind w:left="720"/>
        <w:textAlignment w:val="auto"/>
        <w:rPr>
          <w:rFonts w:eastAsia="Malgun Gothic"/>
          <w:sz w:val="18"/>
          <w:szCs w:val="22"/>
        </w:rPr>
      </w:pPr>
      <w:r w:rsidRPr="003F1E57">
        <w:rPr>
          <w:rFonts w:eastAsia="Malgun Gothic"/>
          <w:sz w:val="18"/>
          <w:szCs w:val="22"/>
        </w:rPr>
        <w:t>Commercial Device (Smartphone) selection criteria for TRP TRS Performance Test Campaign:</w:t>
      </w:r>
    </w:p>
    <w:p w14:paraId="1A4BA12E" w14:textId="77777777" w:rsidR="004645C6" w:rsidRPr="003F1E57" w:rsidRDefault="004645C6" w:rsidP="004645C6">
      <w:pPr>
        <w:numPr>
          <w:ilvl w:val="1"/>
          <w:numId w:val="40"/>
        </w:numPr>
        <w:overflowPunct/>
        <w:autoSpaceDE/>
        <w:autoSpaceDN/>
        <w:adjustRightInd/>
        <w:spacing w:after="100"/>
        <w:ind w:left="1440"/>
        <w:textAlignment w:val="auto"/>
        <w:rPr>
          <w:rFonts w:eastAsia="Malgun Gothic"/>
          <w:sz w:val="18"/>
          <w:szCs w:val="22"/>
        </w:rPr>
      </w:pPr>
      <w:r w:rsidRPr="003F1E57">
        <w:rPr>
          <w:rFonts w:eastAsia="Malgun Gothic"/>
          <w:sz w:val="18"/>
          <w:szCs w:val="22"/>
        </w:rPr>
        <w:t xml:space="preserve">DUT size: </w:t>
      </w:r>
      <w:r w:rsidRPr="003F1E57">
        <w:rPr>
          <w:rFonts w:eastAsiaTheme="minorEastAsia" w:hint="eastAsia"/>
          <w:sz w:val="18"/>
          <w:szCs w:val="22"/>
          <w:lang w:eastAsia="zh-CN"/>
        </w:rPr>
        <w:t xml:space="preserve">UE </w:t>
      </w:r>
      <w:r w:rsidRPr="003F1E57">
        <w:rPr>
          <w:rFonts w:eastAsia="Malgun Gothic"/>
          <w:sz w:val="18"/>
          <w:szCs w:val="22"/>
        </w:rPr>
        <w:t>(width &gt;</w:t>
      </w:r>
      <w:r w:rsidRPr="003F1E57">
        <w:rPr>
          <w:rFonts w:eastAsiaTheme="minorEastAsia" w:hint="eastAsia"/>
          <w:sz w:val="18"/>
          <w:szCs w:val="22"/>
          <w:lang w:eastAsia="zh-CN"/>
        </w:rPr>
        <w:t>56</w:t>
      </w:r>
      <w:r w:rsidRPr="003F1E57">
        <w:rPr>
          <w:rFonts w:eastAsia="Malgun Gothic"/>
          <w:sz w:val="18"/>
          <w:szCs w:val="22"/>
        </w:rPr>
        <w:t xml:space="preserve">mm and ≤92mm)  </w:t>
      </w:r>
    </w:p>
    <w:p w14:paraId="62732465" w14:textId="77777777" w:rsidR="004645C6" w:rsidRPr="003F1E57" w:rsidRDefault="004645C6" w:rsidP="004645C6">
      <w:pPr>
        <w:numPr>
          <w:ilvl w:val="1"/>
          <w:numId w:val="40"/>
        </w:numPr>
        <w:overflowPunct/>
        <w:autoSpaceDE/>
        <w:autoSpaceDN/>
        <w:adjustRightInd/>
        <w:spacing w:after="100"/>
        <w:ind w:left="1440"/>
        <w:textAlignment w:val="auto"/>
        <w:rPr>
          <w:rFonts w:eastAsia="Malgun Gothic"/>
          <w:sz w:val="18"/>
          <w:szCs w:val="22"/>
        </w:rPr>
      </w:pPr>
      <w:r w:rsidRPr="003F1E57">
        <w:rPr>
          <w:rFonts w:eastAsia="Malgun Gothic"/>
          <w:sz w:val="18"/>
          <w:szCs w:val="22"/>
        </w:rPr>
        <w:t xml:space="preserve">DUT capability: </w:t>
      </w:r>
      <w:r w:rsidRPr="003F1E57">
        <w:rPr>
          <w:rFonts w:eastAsia="Malgun Gothic"/>
          <w:sz w:val="18"/>
          <w:szCs w:val="22"/>
          <w:lang w:eastAsia="zh-CN"/>
        </w:rPr>
        <w:t xml:space="preserve">support for Bands those listed in the </w:t>
      </w:r>
      <w:r w:rsidRPr="003F1E57">
        <w:rPr>
          <w:rFonts w:eastAsiaTheme="minorEastAsia" w:hint="eastAsia"/>
          <w:sz w:val="18"/>
          <w:szCs w:val="22"/>
          <w:lang w:eastAsia="zh-CN"/>
        </w:rPr>
        <w:t xml:space="preserve">latest </w:t>
      </w:r>
      <w:r w:rsidRPr="003F1E57">
        <w:rPr>
          <w:rFonts w:eastAsia="Malgun Gothic"/>
          <w:sz w:val="18"/>
          <w:szCs w:val="22"/>
          <w:lang w:eastAsia="zh-CN"/>
        </w:rPr>
        <w:t>WID is preferred, but devices supporting only a subset of the above bands can equally be used in the measurement campaign for such supported bands</w:t>
      </w:r>
    </w:p>
    <w:p w14:paraId="764829DA" w14:textId="77777777" w:rsidR="004645C6" w:rsidRPr="003F1E57" w:rsidRDefault="004645C6" w:rsidP="004645C6">
      <w:pPr>
        <w:numPr>
          <w:ilvl w:val="1"/>
          <w:numId w:val="40"/>
        </w:numPr>
        <w:overflowPunct/>
        <w:autoSpaceDE/>
        <w:autoSpaceDN/>
        <w:adjustRightInd/>
        <w:spacing w:after="100"/>
        <w:ind w:left="1440"/>
        <w:textAlignment w:val="auto"/>
        <w:rPr>
          <w:rFonts w:eastAsia="Malgun Gothic"/>
          <w:sz w:val="18"/>
          <w:szCs w:val="22"/>
        </w:rPr>
      </w:pPr>
      <w:r w:rsidRPr="003F1E57">
        <w:rPr>
          <w:rFonts w:eastAsia="Malgun Gothic"/>
          <w:sz w:val="18"/>
          <w:szCs w:val="22"/>
        </w:rPr>
        <w:t>The following selection criteria can also be considered:</w:t>
      </w:r>
    </w:p>
    <w:p w14:paraId="497A975E" w14:textId="77777777" w:rsidR="004645C6" w:rsidRPr="003F1E57" w:rsidRDefault="004645C6" w:rsidP="004645C6">
      <w:pPr>
        <w:numPr>
          <w:ilvl w:val="0"/>
          <w:numId w:val="34"/>
        </w:numPr>
        <w:overflowPunct/>
        <w:autoSpaceDE/>
        <w:autoSpaceDN/>
        <w:adjustRightInd/>
        <w:spacing w:after="100"/>
        <w:textAlignment w:val="auto"/>
        <w:rPr>
          <w:rFonts w:eastAsia="Malgun Gothic"/>
          <w:sz w:val="18"/>
          <w:szCs w:val="22"/>
        </w:rPr>
      </w:pPr>
      <w:r w:rsidRPr="003F1E57">
        <w:rPr>
          <w:rFonts w:eastAsia="Malgun Gothic"/>
          <w:sz w:val="18"/>
          <w:szCs w:val="22"/>
        </w:rPr>
        <w:t xml:space="preserve">Year of production: </w:t>
      </w:r>
      <w:r w:rsidRPr="003F1E57">
        <w:rPr>
          <w:rFonts w:eastAsiaTheme="minorEastAsia" w:hint="eastAsia"/>
          <w:sz w:val="18"/>
          <w:szCs w:val="22"/>
          <w:lang w:eastAsia="zh-CN"/>
        </w:rPr>
        <w:t>[</w:t>
      </w:r>
      <w:r w:rsidRPr="003F1E57">
        <w:rPr>
          <w:rFonts w:eastAsia="Malgun Gothic"/>
          <w:sz w:val="18"/>
          <w:szCs w:val="22"/>
        </w:rPr>
        <w:t>202</w:t>
      </w:r>
      <w:r w:rsidRPr="003F1E57">
        <w:rPr>
          <w:rFonts w:eastAsiaTheme="minorEastAsia" w:hint="eastAsia"/>
          <w:sz w:val="18"/>
          <w:szCs w:val="22"/>
          <w:lang w:eastAsia="zh-CN"/>
        </w:rPr>
        <w:t>2 2</w:t>
      </w:r>
      <w:r w:rsidRPr="003F1E57">
        <w:rPr>
          <w:rFonts w:eastAsiaTheme="minorEastAsia"/>
          <w:sz w:val="18"/>
          <w:szCs w:val="22"/>
          <w:vertAlign w:val="superscript"/>
          <w:lang w:eastAsia="zh-CN"/>
        </w:rPr>
        <w:t>nd</w:t>
      </w:r>
      <w:r w:rsidRPr="003F1E57">
        <w:rPr>
          <w:rFonts w:eastAsiaTheme="minorEastAsia" w:hint="eastAsia"/>
          <w:sz w:val="18"/>
          <w:szCs w:val="22"/>
          <w:lang w:eastAsia="zh-CN"/>
        </w:rPr>
        <w:t>-half</w:t>
      </w:r>
      <w:r w:rsidRPr="003F1E57">
        <w:rPr>
          <w:rFonts w:eastAsia="Malgun Gothic"/>
          <w:sz w:val="18"/>
          <w:szCs w:val="22"/>
        </w:rPr>
        <w:t>-2025</w:t>
      </w:r>
      <w:r w:rsidRPr="003F1E57">
        <w:rPr>
          <w:rFonts w:eastAsia="Malgun Gothic"/>
        </w:rPr>
        <w:t xml:space="preserve"> </w:t>
      </w:r>
      <w:proofErr w:type="gramStart"/>
      <w:r w:rsidRPr="003F1E57">
        <w:rPr>
          <w:rFonts w:eastAsia="Malgun Gothic"/>
        </w:rPr>
        <w:t>first-half</w:t>
      </w:r>
      <w:proofErr w:type="gramEnd"/>
      <w:r w:rsidRPr="003F1E57">
        <w:rPr>
          <w:rFonts w:eastAsiaTheme="minorEastAsia" w:hint="eastAsia"/>
          <w:sz w:val="18"/>
          <w:szCs w:val="22"/>
          <w:lang w:eastAsia="zh-CN"/>
        </w:rPr>
        <w:t>]</w:t>
      </w:r>
    </w:p>
    <w:p w14:paraId="7F0DBEB2" w14:textId="77777777" w:rsidR="004645C6" w:rsidRPr="003F1E57" w:rsidRDefault="004645C6" w:rsidP="004645C6">
      <w:pPr>
        <w:numPr>
          <w:ilvl w:val="0"/>
          <w:numId w:val="34"/>
        </w:numPr>
        <w:overflowPunct/>
        <w:autoSpaceDE/>
        <w:autoSpaceDN/>
        <w:adjustRightInd/>
        <w:spacing w:after="100"/>
        <w:textAlignment w:val="auto"/>
        <w:rPr>
          <w:rFonts w:eastAsia="Malgun Gothic"/>
          <w:sz w:val="18"/>
          <w:szCs w:val="22"/>
        </w:rPr>
      </w:pPr>
      <w:r w:rsidRPr="003F1E57">
        <w:rPr>
          <w:rFonts w:eastAsia="Malgun Gothic"/>
          <w:sz w:val="18"/>
          <w:szCs w:val="22"/>
        </w:rPr>
        <w:t>Brand variety</w:t>
      </w:r>
    </w:p>
    <w:p w14:paraId="4D59B2CA" w14:textId="77777777" w:rsidR="004645C6" w:rsidRPr="003F1E57" w:rsidRDefault="004645C6" w:rsidP="004645C6">
      <w:pPr>
        <w:numPr>
          <w:ilvl w:val="0"/>
          <w:numId w:val="34"/>
        </w:numPr>
        <w:overflowPunct/>
        <w:autoSpaceDE/>
        <w:autoSpaceDN/>
        <w:adjustRightInd/>
        <w:spacing w:after="100"/>
        <w:textAlignment w:val="auto"/>
        <w:rPr>
          <w:rFonts w:eastAsia="Malgun Gothic"/>
          <w:sz w:val="18"/>
          <w:szCs w:val="22"/>
        </w:rPr>
      </w:pPr>
      <w:r w:rsidRPr="003F1E57">
        <w:rPr>
          <w:rFonts w:eastAsia="Malgun Gothic"/>
          <w:sz w:val="18"/>
          <w:szCs w:val="22"/>
        </w:rPr>
        <w:t>Price range (to capture different price segment, including High/Mid/Low-end products)</w:t>
      </w:r>
    </w:p>
    <w:p w14:paraId="052CE074" w14:textId="77777777" w:rsidR="004645C6" w:rsidRPr="003F1E57" w:rsidRDefault="004645C6" w:rsidP="004645C6">
      <w:pPr>
        <w:numPr>
          <w:ilvl w:val="0"/>
          <w:numId w:val="34"/>
        </w:numPr>
        <w:overflowPunct/>
        <w:autoSpaceDE/>
        <w:autoSpaceDN/>
        <w:adjustRightInd/>
        <w:spacing w:after="100"/>
        <w:textAlignment w:val="auto"/>
        <w:rPr>
          <w:rFonts w:eastAsia="Malgun Gothic"/>
          <w:sz w:val="18"/>
          <w:szCs w:val="22"/>
        </w:rPr>
      </w:pPr>
      <w:r w:rsidRPr="003F1E57">
        <w:rPr>
          <w:rFonts w:eastAsia="Malgun Gothic"/>
          <w:sz w:val="18"/>
          <w:szCs w:val="22"/>
        </w:rPr>
        <w:t>Popularity</w:t>
      </w:r>
    </w:p>
    <w:p w14:paraId="25AB794A" w14:textId="77777777" w:rsidR="004645C6" w:rsidRPr="003F1E57" w:rsidRDefault="004645C6" w:rsidP="004645C6">
      <w:pPr>
        <w:numPr>
          <w:ilvl w:val="0"/>
          <w:numId w:val="34"/>
        </w:numPr>
        <w:overflowPunct/>
        <w:autoSpaceDE/>
        <w:autoSpaceDN/>
        <w:adjustRightInd/>
        <w:spacing w:after="100"/>
        <w:textAlignment w:val="auto"/>
        <w:rPr>
          <w:rFonts w:eastAsia="Malgun Gothic"/>
          <w:sz w:val="18"/>
          <w:szCs w:val="22"/>
        </w:rPr>
      </w:pPr>
      <w:r w:rsidRPr="003F1E57">
        <w:rPr>
          <w:rFonts w:eastAsia="Malgun Gothic"/>
          <w:sz w:val="18"/>
          <w:szCs w:val="22"/>
        </w:rPr>
        <w:t>Number of bands supported</w:t>
      </w:r>
    </w:p>
    <w:p w14:paraId="3E58D9BC" w14:textId="77777777" w:rsidR="004645C6" w:rsidRPr="003F1E57" w:rsidRDefault="004645C6" w:rsidP="004645C6">
      <w:pPr>
        <w:numPr>
          <w:ilvl w:val="1"/>
          <w:numId w:val="40"/>
        </w:numPr>
        <w:overflowPunct/>
        <w:autoSpaceDE/>
        <w:autoSpaceDN/>
        <w:adjustRightInd/>
        <w:spacing w:after="100"/>
        <w:ind w:left="1440"/>
        <w:textAlignment w:val="auto"/>
        <w:rPr>
          <w:rFonts w:eastAsia="Malgun Gothic"/>
          <w:sz w:val="18"/>
          <w:szCs w:val="22"/>
        </w:rPr>
      </w:pPr>
      <w:r w:rsidRPr="003F1E57">
        <w:rPr>
          <w:rFonts w:eastAsia="Malgun Gothic"/>
          <w:sz w:val="18"/>
          <w:szCs w:val="22"/>
        </w:rPr>
        <w:t xml:space="preserve">Power Class: PC2 and PC3. </w:t>
      </w:r>
      <w:r w:rsidRPr="003F1E57">
        <w:rPr>
          <w:rFonts w:eastAsia="Malgun Gothic" w:hint="eastAsia"/>
          <w:sz w:val="18"/>
          <w:szCs w:val="22"/>
          <w:lang w:eastAsia="zh-CN"/>
        </w:rPr>
        <w:t>PC3 for all 1Tx bands. PC2 for 2Tx band n41.</w:t>
      </w:r>
    </w:p>
    <w:p w14:paraId="71A5D091" w14:textId="77777777" w:rsidR="004645C6" w:rsidRPr="003F1E57" w:rsidRDefault="004645C6" w:rsidP="004645C6">
      <w:pPr>
        <w:numPr>
          <w:ilvl w:val="0"/>
          <w:numId w:val="40"/>
        </w:numPr>
        <w:overflowPunct/>
        <w:autoSpaceDE/>
        <w:autoSpaceDN/>
        <w:adjustRightInd/>
        <w:spacing w:after="100" w:line="252" w:lineRule="auto"/>
        <w:ind w:left="720"/>
        <w:textAlignment w:val="auto"/>
        <w:rPr>
          <w:rFonts w:eastAsia="Malgun Gothic"/>
          <w:sz w:val="18"/>
          <w:szCs w:val="22"/>
        </w:rPr>
      </w:pPr>
      <w:r w:rsidRPr="003F1E57">
        <w:rPr>
          <w:rFonts w:eastAsia="Malgun Gothic"/>
          <w:sz w:val="18"/>
          <w:szCs w:val="22"/>
        </w:rPr>
        <w:t>Devices provisioning:</w:t>
      </w:r>
    </w:p>
    <w:p w14:paraId="013F51A0" w14:textId="77777777" w:rsidR="004645C6" w:rsidRPr="003F1E57" w:rsidRDefault="004645C6" w:rsidP="004645C6">
      <w:pPr>
        <w:numPr>
          <w:ilvl w:val="1"/>
          <w:numId w:val="40"/>
        </w:numPr>
        <w:overflowPunct/>
        <w:autoSpaceDE/>
        <w:autoSpaceDN/>
        <w:adjustRightInd/>
        <w:spacing w:after="100" w:line="252" w:lineRule="auto"/>
        <w:ind w:left="1440"/>
        <w:textAlignment w:val="auto"/>
        <w:rPr>
          <w:rFonts w:eastAsia="Malgun Gothic"/>
          <w:sz w:val="18"/>
          <w:szCs w:val="22"/>
        </w:rPr>
      </w:pPr>
      <w:r w:rsidRPr="003F1E57">
        <w:rPr>
          <w:rFonts w:eastAsia="Malgun Gothic"/>
          <w:sz w:val="18"/>
          <w:szCs w:val="22"/>
        </w:rPr>
        <w:t>Any 3GPP member can work with test labs to provide devices to the aligned test labs (each test lab shall provide a single measurement result set for repeated UE model into RAN4 measurement campaign data pool)</w:t>
      </w:r>
    </w:p>
    <w:p w14:paraId="752B1FD8" w14:textId="77777777" w:rsidR="004645C6" w:rsidRPr="00110916" w:rsidRDefault="004645C6" w:rsidP="004645C6">
      <w:pPr>
        <w:numPr>
          <w:ilvl w:val="2"/>
          <w:numId w:val="40"/>
        </w:numPr>
        <w:overflowPunct/>
        <w:autoSpaceDE/>
        <w:autoSpaceDN/>
        <w:adjustRightInd/>
        <w:spacing w:after="100"/>
        <w:ind w:left="2160"/>
        <w:textAlignment w:val="auto"/>
        <w:rPr>
          <w:rFonts w:eastAsiaTheme="minorEastAsia"/>
          <w:sz w:val="18"/>
          <w:szCs w:val="22"/>
          <w:lang w:eastAsia="zh-CN"/>
        </w:rPr>
      </w:pPr>
      <w:r w:rsidRPr="00110916">
        <w:rPr>
          <w:rFonts w:eastAsiaTheme="minorEastAsia"/>
          <w:sz w:val="18"/>
          <w:szCs w:val="22"/>
          <w:lang w:eastAsia="zh-CN"/>
        </w:rPr>
        <w:t>Same UE model supporting different sets of bands can be measured. For this case, the UE model should be marked as different model e.g., model A-1, model A-2 (guidance on how to manage this case are provided in the UE information sheet in [TBD]</w:t>
      </w:r>
    </w:p>
    <w:p w14:paraId="12718E92" w14:textId="77777777" w:rsidR="004645C6" w:rsidRPr="003F1E57" w:rsidRDefault="004645C6" w:rsidP="004645C6">
      <w:pPr>
        <w:numPr>
          <w:ilvl w:val="1"/>
          <w:numId w:val="40"/>
        </w:numPr>
        <w:overflowPunct/>
        <w:autoSpaceDE/>
        <w:autoSpaceDN/>
        <w:adjustRightInd/>
        <w:spacing w:after="100" w:line="252" w:lineRule="auto"/>
        <w:ind w:left="1440"/>
        <w:textAlignment w:val="auto"/>
        <w:rPr>
          <w:rFonts w:eastAsia="Malgun Gothic"/>
          <w:sz w:val="18"/>
          <w:szCs w:val="22"/>
        </w:rPr>
      </w:pPr>
      <w:r w:rsidRPr="003F1E57">
        <w:rPr>
          <w:rFonts w:eastAsia="Malgun Gothic"/>
          <w:sz w:val="18"/>
          <w:szCs w:val="22"/>
        </w:rPr>
        <w:t>Logistical aspects for devices provisioning to the labs are TBD</w:t>
      </w:r>
    </w:p>
    <w:p w14:paraId="297721AD" w14:textId="77777777" w:rsidR="004645C6" w:rsidRPr="003F1E57" w:rsidRDefault="004645C6" w:rsidP="004645C6">
      <w:pPr>
        <w:numPr>
          <w:ilvl w:val="0"/>
          <w:numId w:val="40"/>
        </w:numPr>
        <w:overflowPunct/>
        <w:autoSpaceDE/>
        <w:autoSpaceDN/>
        <w:adjustRightInd/>
        <w:spacing w:after="100"/>
        <w:textAlignment w:val="auto"/>
        <w:rPr>
          <w:rFonts w:eastAsia="Malgun Gothic"/>
          <w:sz w:val="18"/>
          <w:szCs w:val="22"/>
        </w:rPr>
      </w:pPr>
      <w:r w:rsidRPr="003F1E57">
        <w:rPr>
          <w:rFonts w:eastAsia="Malgun Gothic"/>
          <w:sz w:val="18"/>
          <w:szCs w:val="22"/>
        </w:rPr>
        <w:t>Test results submitting:</w:t>
      </w:r>
    </w:p>
    <w:p w14:paraId="5A53AAE2"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sz w:val="18"/>
          <w:szCs w:val="22"/>
        </w:rPr>
        <w:t>UE information disclosure</w:t>
      </w:r>
      <w:r w:rsidRPr="003F1E57">
        <w:rPr>
          <w:rFonts w:eastAsia="DengXian" w:hint="eastAsia"/>
          <w:sz w:val="18"/>
          <w:szCs w:val="22"/>
          <w:lang w:eastAsia="zh-CN"/>
        </w:rPr>
        <w:t>: the following rules should be considered</w:t>
      </w:r>
      <w:r w:rsidRPr="003F1E57">
        <w:rPr>
          <w:rFonts w:eastAsia="Malgun Gothic"/>
          <w:sz w:val="18"/>
          <w:szCs w:val="22"/>
        </w:rPr>
        <w:t xml:space="preserve"> </w:t>
      </w:r>
    </w:p>
    <w:p w14:paraId="56CF936A" w14:textId="77777777" w:rsidR="004645C6" w:rsidRPr="003F1E57" w:rsidRDefault="004645C6" w:rsidP="004645C6">
      <w:pPr>
        <w:numPr>
          <w:ilvl w:val="2"/>
          <w:numId w:val="40"/>
        </w:numPr>
        <w:overflowPunct/>
        <w:autoSpaceDE/>
        <w:autoSpaceDN/>
        <w:adjustRightInd/>
        <w:spacing w:after="100"/>
        <w:textAlignment w:val="auto"/>
        <w:rPr>
          <w:rFonts w:eastAsia="Malgun Gothic"/>
          <w:sz w:val="18"/>
          <w:szCs w:val="22"/>
        </w:rPr>
      </w:pPr>
      <w:r w:rsidRPr="003F1E57">
        <w:rPr>
          <w:rFonts w:eastAsia="Malgun Gothic"/>
          <w:sz w:val="18"/>
          <w:szCs w:val="22"/>
        </w:rPr>
        <w:t xml:space="preserve">UE model information </w:t>
      </w:r>
      <w:r w:rsidRPr="003F1E57">
        <w:rPr>
          <w:rFonts w:eastAsia="DengXian" w:hint="eastAsia"/>
          <w:sz w:val="18"/>
          <w:szCs w:val="22"/>
          <w:lang w:eastAsia="zh-CN"/>
        </w:rPr>
        <w:t>based on t</w:t>
      </w:r>
      <w:r w:rsidRPr="003F1E57">
        <w:rPr>
          <w:rFonts w:eastAsia="Malgun Gothic" w:hint="eastAsia"/>
          <w:sz w:val="18"/>
          <w:szCs w:val="22"/>
        </w:rPr>
        <w:t>emplate [</w:t>
      </w:r>
      <w:r w:rsidRPr="003F1E57">
        <w:rPr>
          <w:rFonts w:eastAsia="Malgun Gothic"/>
          <w:sz w:val="18"/>
          <w:szCs w:val="22"/>
        </w:rPr>
        <w:t>R4-2512613</w:t>
      </w:r>
      <w:r w:rsidRPr="003F1E57">
        <w:rPr>
          <w:rFonts w:eastAsia="Malgun Gothic" w:hint="eastAsia"/>
          <w:sz w:val="18"/>
          <w:szCs w:val="22"/>
        </w:rPr>
        <w:t xml:space="preserve">] can be </w:t>
      </w:r>
      <w:r w:rsidRPr="003F1E57">
        <w:rPr>
          <w:rFonts w:eastAsia="DengXian" w:hint="eastAsia"/>
          <w:sz w:val="18"/>
          <w:szCs w:val="22"/>
          <w:lang w:eastAsia="zh-CN"/>
        </w:rPr>
        <w:t xml:space="preserve">shared </w:t>
      </w:r>
      <w:r w:rsidRPr="003F1E57">
        <w:rPr>
          <w:rFonts w:eastAsia="Malgun Gothic"/>
          <w:sz w:val="18"/>
          <w:szCs w:val="22"/>
        </w:rPr>
        <w:t>to MCC. RAN4 Secretary will cover the role of the trusted and neutral third party for the whole procedure</w:t>
      </w:r>
      <w:r w:rsidRPr="003F1E57">
        <w:rPr>
          <w:rFonts w:eastAsia="DengXian" w:hint="eastAsia"/>
          <w:sz w:val="18"/>
          <w:szCs w:val="22"/>
          <w:lang w:eastAsia="zh-CN"/>
        </w:rPr>
        <w:t>.</w:t>
      </w:r>
    </w:p>
    <w:p w14:paraId="74573840" w14:textId="77777777" w:rsidR="004645C6" w:rsidRPr="003F1E57" w:rsidRDefault="004645C6" w:rsidP="004645C6">
      <w:pPr>
        <w:numPr>
          <w:ilvl w:val="3"/>
          <w:numId w:val="40"/>
        </w:numPr>
        <w:overflowPunct/>
        <w:autoSpaceDE/>
        <w:autoSpaceDN/>
        <w:adjustRightInd/>
        <w:spacing w:after="100"/>
        <w:textAlignment w:val="auto"/>
        <w:rPr>
          <w:rFonts w:eastAsia="Malgun Gothic"/>
          <w:sz w:val="18"/>
          <w:szCs w:val="22"/>
        </w:rPr>
      </w:pPr>
      <w:r w:rsidRPr="003F1E57">
        <w:rPr>
          <w:rFonts w:eastAsia="Malgun Gothic"/>
          <w:sz w:val="18"/>
          <w:szCs w:val="22"/>
        </w:rPr>
        <w:t>Separate information sheets are used for 1Tx and 2Tx measurement campaigns</w:t>
      </w:r>
    </w:p>
    <w:p w14:paraId="5115DAEC" w14:textId="77777777" w:rsidR="004645C6" w:rsidRPr="003F1E57" w:rsidRDefault="004645C6" w:rsidP="004645C6">
      <w:pPr>
        <w:numPr>
          <w:ilvl w:val="2"/>
          <w:numId w:val="40"/>
        </w:numPr>
        <w:overflowPunct/>
        <w:autoSpaceDE/>
        <w:autoSpaceDN/>
        <w:adjustRightInd/>
        <w:spacing w:after="100"/>
        <w:textAlignment w:val="auto"/>
        <w:rPr>
          <w:rFonts w:eastAsia="Malgun Gothic"/>
          <w:sz w:val="18"/>
          <w:szCs w:val="22"/>
        </w:rPr>
      </w:pPr>
      <w:r w:rsidRPr="003F1E57">
        <w:rPr>
          <w:rFonts w:eastAsia="Malgun Gothic"/>
          <w:sz w:val="18"/>
          <w:szCs w:val="22"/>
        </w:rPr>
        <w:lastRenderedPageBreak/>
        <w:t xml:space="preserve">laboratories use the </w:t>
      </w:r>
      <w:r w:rsidRPr="003F1E57">
        <w:rPr>
          <w:rFonts w:eastAsia="DengXian" w:hint="eastAsia"/>
          <w:sz w:val="18"/>
          <w:szCs w:val="22"/>
          <w:lang w:eastAsia="zh-CN"/>
        </w:rPr>
        <w:t>same template</w:t>
      </w:r>
      <w:r w:rsidRPr="003F1E57">
        <w:rPr>
          <w:rFonts w:eastAsia="Malgun Gothic"/>
          <w:sz w:val="18"/>
          <w:szCs w:val="22"/>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3F1E57">
        <w:rPr>
          <w:rFonts w:eastAsia="DengXian" w:hint="eastAsia"/>
          <w:sz w:val="18"/>
          <w:szCs w:val="22"/>
          <w:lang w:eastAsia="zh-CN"/>
        </w:rPr>
        <w:t>.</w:t>
      </w:r>
    </w:p>
    <w:p w14:paraId="4E7C6A52" w14:textId="77777777" w:rsidR="004645C6" w:rsidRPr="00550C01" w:rsidRDefault="004645C6" w:rsidP="004645C6">
      <w:pPr>
        <w:numPr>
          <w:ilvl w:val="3"/>
          <w:numId w:val="40"/>
        </w:numPr>
        <w:overflowPunct/>
        <w:autoSpaceDE/>
        <w:autoSpaceDN/>
        <w:adjustRightInd/>
        <w:spacing w:after="100"/>
        <w:textAlignment w:val="auto"/>
        <w:rPr>
          <w:rFonts w:eastAsia="Malgun Gothic"/>
          <w:sz w:val="18"/>
          <w:szCs w:val="22"/>
        </w:rPr>
      </w:pPr>
      <w:r>
        <w:rPr>
          <w:rFonts w:eastAsia="Malgun Gothic"/>
          <w:sz w:val="18"/>
          <w:szCs w:val="22"/>
          <w:lang w:eastAsia="zh-CN"/>
        </w:rPr>
        <w:t>E</w:t>
      </w:r>
      <w:r>
        <w:rPr>
          <w:rFonts w:eastAsia="Malgun Gothic" w:hint="eastAsia"/>
          <w:sz w:val="18"/>
          <w:szCs w:val="22"/>
          <w:lang w:eastAsia="zh-CN"/>
        </w:rPr>
        <w:t xml:space="preserve">ncourage </w:t>
      </w:r>
      <w:r w:rsidRPr="00550C01">
        <w:rPr>
          <w:rFonts w:eastAsia="Malgun Gothic"/>
          <w:sz w:val="18"/>
          <w:szCs w:val="22"/>
        </w:rPr>
        <w:t xml:space="preserve">Information of the devices that are going to be measured shall be shared with the RAN4 Secretary </w:t>
      </w:r>
      <w:r>
        <w:rPr>
          <w:rFonts w:eastAsia="Malgun Gothic"/>
          <w:sz w:val="18"/>
          <w:szCs w:val="22"/>
        </w:rPr>
        <w:t>by Monday the 15</w:t>
      </w:r>
      <w:r w:rsidRPr="00E6787E">
        <w:rPr>
          <w:rFonts w:eastAsia="Malgun Gothic"/>
          <w:sz w:val="18"/>
          <w:szCs w:val="22"/>
          <w:vertAlign w:val="superscript"/>
        </w:rPr>
        <w:t>th</w:t>
      </w:r>
      <w:r>
        <w:rPr>
          <w:rFonts w:eastAsia="Malgun Gothic"/>
          <w:sz w:val="18"/>
          <w:szCs w:val="22"/>
        </w:rPr>
        <w:t xml:space="preserve"> of September at 23:59 GMT </w:t>
      </w:r>
      <w:r w:rsidRPr="00E6787E">
        <w:rPr>
          <w:rFonts w:eastAsia="Malgun Gothic"/>
          <w:sz w:val="18"/>
          <w:szCs w:val="22"/>
        </w:rPr>
        <w:t>using the template defi</w:t>
      </w:r>
      <w:r w:rsidRPr="00C7444E">
        <w:rPr>
          <w:rFonts w:eastAsia="Malgun Gothic"/>
          <w:sz w:val="18"/>
          <w:szCs w:val="22"/>
        </w:rPr>
        <w:t>ned in R4-2512613</w:t>
      </w:r>
    </w:p>
    <w:p w14:paraId="1607BCC9" w14:textId="77777777" w:rsidR="004645C6" w:rsidRPr="00550C01" w:rsidRDefault="004645C6" w:rsidP="004645C6">
      <w:pPr>
        <w:numPr>
          <w:ilvl w:val="3"/>
          <w:numId w:val="40"/>
        </w:numPr>
        <w:overflowPunct/>
        <w:autoSpaceDE/>
        <w:autoSpaceDN/>
        <w:adjustRightInd/>
        <w:spacing w:after="100"/>
        <w:textAlignment w:val="auto"/>
        <w:rPr>
          <w:rFonts w:eastAsia="Malgun Gothic"/>
          <w:sz w:val="18"/>
          <w:szCs w:val="22"/>
        </w:rPr>
      </w:pPr>
      <w:r>
        <w:rPr>
          <w:rFonts w:eastAsia="Malgun Gothic"/>
          <w:sz w:val="18"/>
          <w:szCs w:val="22"/>
          <w:lang w:eastAsia="zh-CN"/>
        </w:rPr>
        <w:t>E</w:t>
      </w:r>
      <w:r>
        <w:rPr>
          <w:rFonts w:eastAsia="Malgun Gothic" w:hint="eastAsia"/>
          <w:sz w:val="18"/>
          <w:szCs w:val="22"/>
          <w:lang w:eastAsia="zh-CN"/>
        </w:rPr>
        <w:t>ncourage</w:t>
      </w:r>
      <w:r w:rsidRPr="00550C01">
        <w:rPr>
          <w:rFonts w:eastAsia="Malgun Gothic"/>
          <w:sz w:val="18"/>
          <w:szCs w:val="22"/>
        </w:rPr>
        <w:t xml:space="preserve"> The RAN4 Secretary </w:t>
      </w:r>
      <w:r>
        <w:rPr>
          <w:rFonts w:eastAsia="Malgun Gothic"/>
          <w:sz w:val="18"/>
          <w:szCs w:val="22"/>
        </w:rPr>
        <w:t>includes the received device information in</w:t>
      </w:r>
      <w:r w:rsidRPr="00550C01">
        <w:rPr>
          <w:rFonts w:eastAsia="Malgun Gothic"/>
          <w:sz w:val="18"/>
          <w:szCs w:val="22"/>
        </w:rPr>
        <w:t xml:space="preserve"> the summary</w:t>
      </w:r>
      <w:r>
        <w:rPr>
          <w:rFonts w:eastAsia="Malgun Gothic"/>
          <w:sz w:val="18"/>
          <w:szCs w:val="22"/>
        </w:rPr>
        <w:t xml:space="preserve"> table</w:t>
      </w:r>
      <w:r w:rsidRPr="00550C01">
        <w:rPr>
          <w:rFonts w:eastAsia="Malgun Gothic"/>
          <w:sz w:val="18"/>
          <w:szCs w:val="22"/>
        </w:rPr>
        <w:t xml:space="preserve"> </w:t>
      </w:r>
      <w:r>
        <w:rPr>
          <w:rFonts w:eastAsia="Malgun Gothic"/>
          <w:sz w:val="18"/>
          <w:szCs w:val="22"/>
        </w:rPr>
        <w:t xml:space="preserve">as per the template </w:t>
      </w:r>
      <w:r w:rsidRPr="00B243D8">
        <w:rPr>
          <w:rFonts w:eastAsia="Malgun Gothic"/>
          <w:sz w:val="18"/>
          <w:szCs w:val="22"/>
        </w:rPr>
        <w:t>R4-2512613</w:t>
      </w:r>
      <w:r w:rsidRPr="00550C01">
        <w:rPr>
          <w:rFonts w:eastAsia="Malgun Gothic"/>
          <w:sz w:val="18"/>
          <w:szCs w:val="22"/>
        </w:rPr>
        <w:t xml:space="preserve"> and publishes it to 3GPP RAN4 (i.e., living document) </w:t>
      </w:r>
      <w:proofErr w:type="gramStart"/>
      <w:r w:rsidRPr="00550C01">
        <w:rPr>
          <w:rFonts w:eastAsia="Malgun Gothic"/>
          <w:sz w:val="18"/>
          <w:szCs w:val="22"/>
        </w:rPr>
        <w:t>in order to</w:t>
      </w:r>
      <w:proofErr w:type="gramEnd"/>
      <w:r w:rsidRPr="00550C01">
        <w:rPr>
          <w:rFonts w:eastAsia="Malgun Gothic"/>
          <w:sz w:val="18"/>
          <w:szCs w:val="22"/>
        </w:rPr>
        <w:t xml:space="preserve"> monitor the achievement of the thresholds in a timely manner and take the proper actions if these are not met</w:t>
      </w:r>
    </w:p>
    <w:p w14:paraId="41E21B33" w14:textId="77777777" w:rsidR="004645C6" w:rsidRDefault="004645C6" w:rsidP="004645C6">
      <w:pPr>
        <w:numPr>
          <w:ilvl w:val="3"/>
          <w:numId w:val="40"/>
        </w:numPr>
        <w:overflowPunct/>
        <w:autoSpaceDE/>
        <w:autoSpaceDN/>
        <w:adjustRightInd/>
        <w:spacing w:after="100"/>
        <w:textAlignment w:val="auto"/>
        <w:rPr>
          <w:rFonts w:eastAsia="Malgun Gothic"/>
          <w:sz w:val="18"/>
          <w:szCs w:val="22"/>
        </w:rPr>
      </w:pPr>
      <w:r w:rsidRPr="00550C01">
        <w:rPr>
          <w:rFonts w:eastAsia="Malgun Gothic"/>
          <w:sz w:val="18"/>
          <w:szCs w:val="22"/>
        </w:rPr>
        <w:t>Separate information sheets are used for 1Tx and 2Tx measurement campaigns</w:t>
      </w:r>
    </w:p>
    <w:p w14:paraId="1A3A4580" w14:textId="77777777" w:rsidR="004645C6" w:rsidRPr="006D661E" w:rsidRDefault="004645C6" w:rsidP="004645C6">
      <w:pPr>
        <w:numPr>
          <w:ilvl w:val="3"/>
          <w:numId w:val="40"/>
        </w:numPr>
        <w:overflowPunct/>
        <w:autoSpaceDE/>
        <w:autoSpaceDN/>
        <w:adjustRightInd/>
        <w:spacing w:after="100"/>
        <w:textAlignment w:val="auto"/>
        <w:rPr>
          <w:rFonts w:eastAsia="Malgun Gothic"/>
          <w:sz w:val="18"/>
          <w:szCs w:val="22"/>
        </w:rPr>
      </w:pPr>
      <w:r w:rsidRPr="00C7444E">
        <w:rPr>
          <w:rFonts w:eastAsia="Malgun Gothic"/>
          <w:sz w:val="18"/>
          <w:szCs w:val="22"/>
        </w:rPr>
        <w:t xml:space="preserve">The complete device information sheet </w:t>
      </w:r>
      <w:r>
        <w:rPr>
          <w:rFonts w:eastAsia="Malgun Gothic" w:hint="eastAsia"/>
          <w:sz w:val="18"/>
          <w:szCs w:val="22"/>
          <w:lang w:eastAsia="zh-CN"/>
        </w:rPr>
        <w:t>is targeted to be</w:t>
      </w:r>
      <w:r w:rsidRPr="00C7444E">
        <w:rPr>
          <w:rFonts w:eastAsia="Malgun Gothic"/>
          <w:sz w:val="18"/>
          <w:szCs w:val="22"/>
        </w:rPr>
        <w:t xml:space="preserve"> available by RAN4#11</w:t>
      </w:r>
      <w:r>
        <w:rPr>
          <w:rFonts w:eastAsia="Malgun Gothic"/>
          <w:sz w:val="18"/>
          <w:szCs w:val="22"/>
        </w:rPr>
        <w:t>6-bis</w:t>
      </w:r>
      <w:r w:rsidRPr="00C7444E">
        <w:rPr>
          <w:rFonts w:eastAsia="Malgun Gothic"/>
          <w:sz w:val="18"/>
          <w:szCs w:val="22"/>
        </w:rPr>
        <w:t xml:space="preserve"> meeting (i.e., not later than the </w:t>
      </w:r>
      <w:proofErr w:type="spellStart"/>
      <w:r w:rsidRPr="00C7444E">
        <w:rPr>
          <w:rFonts w:eastAsia="Malgun Gothic"/>
          <w:sz w:val="18"/>
          <w:szCs w:val="22"/>
        </w:rPr>
        <w:t>TDoc</w:t>
      </w:r>
      <w:proofErr w:type="spellEnd"/>
      <w:r w:rsidRPr="00C7444E">
        <w:rPr>
          <w:rFonts w:eastAsia="Malgun Gothic"/>
          <w:sz w:val="18"/>
          <w:szCs w:val="22"/>
        </w:rPr>
        <w:t xml:space="preserve"> submission deadline) to evaluate the accomplishment of the defined thresholds and act accordingly in case these are not</w:t>
      </w:r>
      <w:r>
        <w:rPr>
          <w:rFonts w:eastAsia="Malgun Gothic" w:hint="eastAsia"/>
          <w:sz w:val="18"/>
          <w:szCs w:val="22"/>
          <w:lang w:eastAsia="zh-CN"/>
        </w:rPr>
        <w:t xml:space="preserve">. </w:t>
      </w:r>
      <w:r>
        <w:rPr>
          <w:rFonts w:eastAsia="Malgun Gothic"/>
          <w:sz w:val="18"/>
          <w:szCs w:val="22"/>
          <w:lang w:eastAsia="zh-CN"/>
        </w:rPr>
        <w:t>I</w:t>
      </w:r>
      <w:r>
        <w:rPr>
          <w:rFonts w:eastAsia="Malgun Gothic" w:hint="eastAsia"/>
          <w:sz w:val="18"/>
          <w:szCs w:val="22"/>
          <w:lang w:eastAsia="zh-CN"/>
        </w:rPr>
        <w:t xml:space="preserve">f all the UE information for measurement campaign </w:t>
      </w:r>
      <w:r>
        <w:rPr>
          <w:rFonts w:eastAsia="Malgun Gothic"/>
          <w:sz w:val="18"/>
          <w:szCs w:val="22"/>
          <w:lang w:eastAsia="zh-CN"/>
        </w:rPr>
        <w:t>is</w:t>
      </w:r>
      <w:r>
        <w:rPr>
          <w:rFonts w:eastAsia="Malgun Gothic" w:hint="eastAsia"/>
          <w:sz w:val="18"/>
          <w:szCs w:val="22"/>
          <w:lang w:eastAsia="zh-CN"/>
        </w:rPr>
        <w:t xml:space="preserve"> fully collected.</w:t>
      </w:r>
    </w:p>
    <w:p w14:paraId="48890E66" w14:textId="77777777" w:rsidR="004645C6" w:rsidRPr="003F1E57" w:rsidRDefault="004645C6" w:rsidP="004645C6">
      <w:pPr>
        <w:numPr>
          <w:ilvl w:val="2"/>
          <w:numId w:val="40"/>
        </w:numPr>
        <w:overflowPunct/>
        <w:autoSpaceDE/>
        <w:autoSpaceDN/>
        <w:adjustRightInd/>
        <w:spacing w:after="100"/>
        <w:textAlignment w:val="auto"/>
        <w:rPr>
          <w:rFonts w:eastAsia="Malgun Gothic"/>
          <w:sz w:val="18"/>
          <w:szCs w:val="22"/>
        </w:rPr>
      </w:pPr>
      <w:r w:rsidRPr="003F1E57">
        <w:rPr>
          <w:rFonts w:eastAsia="Malgun Gothic"/>
          <w:sz w:val="18"/>
          <w:szCs w:val="22"/>
        </w:rPr>
        <w:t>Statistics of UE information can be shared to RAN4 reflector</w:t>
      </w:r>
      <w:r w:rsidRPr="003F1E57">
        <w:rPr>
          <w:rFonts w:eastAsia="DengXian" w:hint="eastAsia"/>
          <w:sz w:val="18"/>
          <w:szCs w:val="22"/>
          <w:lang w:eastAsia="zh-CN"/>
        </w:rPr>
        <w:t xml:space="preserve"> after TBD meeting</w:t>
      </w:r>
      <w:r w:rsidRPr="003F1E57">
        <w:rPr>
          <w:rFonts w:eastAsia="Malgun Gothic"/>
          <w:sz w:val="18"/>
          <w:szCs w:val="22"/>
        </w:rPr>
        <w:t xml:space="preserve"> by RAN4 secretary after post-processing </w:t>
      </w:r>
    </w:p>
    <w:p w14:paraId="4CFA4329" w14:textId="77777777" w:rsidR="004645C6" w:rsidRPr="003F1E57" w:rsidRDefault="004645C6" w:rsidP="004645C6">
      <w:pPr>
        <w:numPr>
          <w:ilvl w:val="2"/>
          <w:numId w:val="40"/>
        </w:numPr>
        <w:overflowPunct/>
        <w:autoSpaceDE/>
        <w:autoSpaceDN/>
        <w:adjustRightInd/>
        <w:spacing w:after="100"/>
        <w:textAlignment w:val="auto"/>
        <w:rPr>
          <w:rFonts w:eastAsia="Malgun Gothic"/>
          <w:sz w:val="18"/>
          <w:szCs w:val="22"/>
        </w:rPr>
      </w:pPr>
      <w:r w:rsidRPr="003F1E57">
        <w:rPr>
          <w:rFonts w:eastAsia="DengXian"/>
          <w:lang w:eastAsia="zh-CN"/>
        </w:rPr>
        <w:t>F</w:t>
      </w:r>
      <w:r w:rsidRPr="003F1E57">
        <w:rPr>
          <w:rFonts w:eastAsia="DengXian"/>
          <w:sz w:val="18"/>
          <w:szCs w:val="22"/>
          <w:lang w:eastAsia="zh-CN"/>
        </w:rPr>
        <w:t>ulfilment of the</w:t>
      </w:r>
      <w:r w:rsidRPr="003F1E57">
        <w:rPr>
          <w:rFonts w:eastAsia="DengXian" w:hint="eastAsia"/>
          <w:sz w:val="18"/>
          <w:szCs w:val="22"/>
          <w:lang w:eastAsia="zh-CN"/>
        </w:rPr>
        <w:t xml:space="preserve"> following </w:t>
      </w:r>
      <w:r w:rsidRPr="003F1E57">
        <w:rPr>
          <w:rFonts w:eastAsia="DengXian"/>
          <w:sz w:val="18"/>
          <w:szCs w:val="22"/>
          <w:lang w:eastAsia="zh-CN"/>
        </w:rPr>
        <w:t xml:space="preserve">thresholds </w:t>
      </w:r>
      <w:r w:rsidRPr="00547E00">
        <w:rPr>
          <w:rFonts w:eastAsia="DengXian"/>
          <w:sz w:val="18"/>
          <w:szCs w:val="22"/>
          <w:lang w:eastAsia="zh-CN"/>
        </w:rPr>
        <w:t xml:space="preserve">(for each band and power class) </w:t>
      </w:r>
      <w:r w:rsidRPr="003F1E57">
        <w:rPr>
          <w:rFonts w:eastAsia="DengXian"/>
          <w:sz w:val="18"/>
          <w:szCs w:val="22"/>
          <w:lang w:eastAsia="zh-CN"/>
        </w:rPr>
        <w:t>related to the devices pool for Rel-1</w:t>
      </w:r>
      <w:r w:rsidRPr="003F1E57">
        <w:rPr>
          <w:rFonts w:eastAsia="DengXian" w:hint="eastAsia"/>
          <w:sz w:val="18"/>
          <w:szCs w:val="22"/>
          <w:lang w:eastAsia="zh-CN"/>
        </w:rPr>
        <w:t>9</w:t>
      </w:r>
    </w:p>
    <w:p w14:paraId="37EF4925" w14:textId="77777777" w:rsidR="004645C6" w:rsidRPr="003F1E57" w:rsidRDefault="004645C6" w:rsidP="004645C6">
      <w:pPr>
        <w:numPr>
          <w:ilvl w:val="3"/>
          <w:numId w:val="40"/>
        </w:numPr>
        <w:overflowPunct/>
        <w:autoSpaceDE/>
        <w:autoSpaceDN/>
        <w:adjustRightInd/>
        <w:spacing w:after="100"/>
        <w:textAlignment w:val="auto"/>
        <w:rPr>
          <w:rFonts w:eastAsia="Malgun Gothic"/>
          <w:sz w:val="18"/>
          <w:szCs w:val="22"/>
        </w:rPr>
      </w:pPr>
      <w:r w:rsidRPr="003F1E57">
        <w:rPr>
          <w:rFonts w:eastAsia="Malgun Gothic"/>
          <w:sz w:val="18"/>
          <w:szCs w:val="22"/>
        </w:rPr>
        <w:t xml:space="preserve">Minimum number of devices for each band, each device size, each power class: </w:t>
      </w:r>
      <w:r w:rsidRPr="003F1E57">
        <w:rPr>
          <w:rFonts w:eastAsia="DengXian" w:hint="eastAsia"/>
          <w:sz w:val="18"/>
          <w:szCs w:val="22"/>
          <w:lang w:eastAsia="zh-CN"/>
        </w:rPr>
        <w:t>[45~50] or [60] (based on the assumption that all test labs can submit results on time according to current test plan)</w:t>
      </w:r>
    </w:p>
    <w:p w14:paraId="71D5F4B1" w14:textId="77777777" w:rsidR="004645C6" w:rsidRPr="003F1E57" w:rsidRDefault="004645C6" w:rsidP="004645C6">
      <w:pPr>
        <w:numPr>
          <w:ilvl w:val="3"/>
          <w:numId w:val="40"/>
        </w:numPr>
        <w:overflowPunct/>
        <w:autoSpaceDE/>
        <w:autoSpaceDN/>
        <w:adjustRightInd/>
        <w:spacing w:after="100"/>
        <w:textAlignment w:val="auto"/>
        <w:rPr>
          <w:rFonts w:eastAsia="Malgun Gothic"/>
          <w:sz w:val="18"/>
          <w:szCs w:val="22"/>
        </w:rPr>
      </w:pPr>
      <w:r w:rsidRPr="003F1E57">
        <w:rPr>
          <w:rFonts w:eastAsia="Malgun Gothic"/>
          <w:sz w:val="18"/>
          <w:szCs w:val="22"/>
        </w:rPr>
        <w:t xml:space="preserve">Minimum number of device models: </w:t>
      </w:r>
      <w:r w:rsidRPr="003F1E57">
        <w:rPr>
          <w:rFonts w:eastAsia="DengXian" w:hint="eastAsia"/>
          <w:sz w:val="18"/>
          <w:szCs w:val="22"/>
          <w:lang w:eastAsia="zh-CN"/>
        </w:rPr>
        <w:t>[10] less than above</w:t>
      </w:r>
    </w:p>
    <w:p w14:paraId="38192BDA" w14:textId="77777777" w:rsidR="004645C6" w:rsidRPr="003F1E57" w:rsidRDefault="004645C6" w:rsidP="004645C6">
      <w:pPr>
        <w:numPr>
          <w:ilvl w:val="3"/>
          <w:numId w:val="40"/>
        </w:numPr>
        <w:overflowPunct/>
        <w:autoSpaceDE/>
        <w:autoSpaceDN/>
        <w:adjustRightInd/>
        <w:spacing w:after="100"/>
        <w:textAlignment w:val="auto"/>
        <w:rPr>
          <w:rFonts w:eastAsia="Malgun Gothic"/>
          <w:sz w:val="18"/>
          <w:szCs w:val="22"/>
        </w:rPr>
      </w:pPr>
      <w:r w:rsidRPr="003F1E57">
        <w:rPr>
          <w:rFonts w:eastAsia="Malgun Gothic"/>
          <w:sz w:val="18"/>
          <w:szCs w:val="22"/>
        </w:rPr>
        <w:t>Minimum number of devices' vendors:</w:t>
      </w:r>
      <w:r w:rsidRPr="003F1E57">
        <w:rPr>
          <w:rFonts w:eastAsia="DengXian" w:hint="eastAsia"/>
          <w:sz w:val="18"/>
          <w:szCs w:val="22"/>
          <w:lang w:eastAsia="zh-CN"/>
        </w:rPr>
        <w:t xml:space="preserve"> [6]</w:t>
      </w:r>
    </w:p>
    <w:p w14:paraId="38B42648" w14:textId="77777777" w:rsidR="004645C6" w:rsidRPr="003F1E57" w:rsidRDefault="004645C6" w:rsidP="004645C6">
      <w:pPr>
        <w:numPr>
          <w:ilvl w:val="3"/>
          <w:numId w:val="40"/>
        </w:numPr>
        <w:overflowPunct/>
        <w:autoSpaceDE/>
        <w:autoSpaceDN/>
        <w:adjustRightInd/>
        <w:spacing w:after="100"/>
        <w:textAlignment w:val="auto"/>
        <w:rPr>
          <w:rFonts w:eastAsia="Malgun Gothic"/>
          <w:sz w:val="18"/>
          <w:szCs w:val="22"/>
        </w:rPr>
      </w:pPr>
      <w:r w:rsidRPr="003F1E57">
        <w:rPr>
          <w:rFonts w:eastAsia="Malgun Gothic"/>
          <w:sz w:val="18"/>
          <w:szCs w:val="22"/>
        </w:rPr>
        <w:t>Percentage of devices from second-half 202</w:t>
      </w:r>
      <w:r w:rsidRPr="003F1E57">
        <w:rPr>
          <w:rFonts w:eastAsia="DengXian" w:hint="eastAsia"/>
          <w:sz w:val="18"/>
          <w:szCs w:val="22"/>
          <w:lang w:eastAsia="zh-CN"/>
        </w:rPr>
        <w:t>2</w:t>
      </w:r>
      <w:r w:rsidRPr="003F1E57">
        <w:rPr>
          <w:rFonts w:eastAsia="Malgun Gothic"/>
          <w:sz w:val="18"/>
          <w:szCs w:val="22"/>
        </w:rPr>
        <w:t xml:space="preserve"> to first-half 2025: </w:t>
      </w:r>
      <w:r w:rsidRPr="003F1E57">
        <w:rPr>
          <w:rFonts w:eastAsia="Malgun Gothic" w:hint="eastAsia"/>
          <w:sz w:val="18"/>
          <w:szCs w:val="22"/>
          <w:lang w:eastAsia="zh-CN"/>
        </w:rPr>
        <w:t>100%</w:t>
      </w:r>
      <w:r w:rsidRPr="003F1E57">
        <w:rPr>
          <w:rFonts w:eastAsia="DengXian"/>
          <w:sz w:val="18"/>
          <w:szCs w:val="22"/>
          <w:lang w:eastAsia="zh-CN"/>
        </w:rPr>
        <w:tab/>
      </w:r>
      <w:r w:rsidRPr="003F1E57">
        <w:rPr>
          <w:rFonts w:eastAsia="Malgun Gothic"/>
          <w:sz w:val="18"/>
          <w:szCs w:val="22"/>
        </w:rPr>
        <w:t xml:space="preserve"> </w:t>
      </w:r>
    </w:p>
    <w:p w14:paraId="722D7B0F" w14:textId="77777777" w:rsidR="004645C6" w:rsidRPr="003F1E57" w:rsidRDefault="004645C6" w:rsidP="004645C6">
      <w:pPr>
        <w:numPr>
          <w:ilvl w:val="3"/>
          <w:numId w:val="40"/>
        </w:numPr>
        <w:overflowPunct/>
        <w:autoSpaceDE/>
        <w:autoSpaceDN/>
        <w:adjustRightInd/>
        <w:spacing w:after="100"/>
        <w:textAlignment w:val="auto"/>
        <w:rPr>
          <w:rFonts w:eastAsia="Malgun Gothic"/>
          <w:sz w:val="18"/>
          <w:szCs w:val="22"/>
        </w:rPr>
      </w:pPr>
      <w:r w:rsidRPr="003F1E57">
        <w:rPr>
          <w:rFonts w:eastAsia="Malgun Gothic"/>
          <w:sz w:val="18"/>
          <w:szCs w:val="22"/>
        </w:rPr>
        <w:t xml:space="preserve">Percentage of the devices that are certified by PTCRB/GCF/NAL-CTA/CE/FCC: </w:t>
      </w:r>
      <w:r w:rsidRPr="003F1E57">
        <w:rPr>
          <w:rFonts w:eastAsia="DengXian" w:hint="eastAsia"/>
          <w:sz w:val="18"/>
          <w:szCs w:val="22"/>
          <w:lang w:eastAsia="zh-CN"/>
        </w:rPr>
        <w:t>100%</w:t>
      </w:r>
    </w:p>
    <w:p w14:paraId="55D6E5A9" w14:textId="77777777" w:rsidR="004645C6" w:rsidRPr="005653EC" w:rsidRDefault="004645C6" w:rsidP="004645C6">
      <w:pPr>
        <w:numPr>
          <w:ilvl w:val="3"/>
          <w:numId w:val="40"/>
        </w:numPr>
        <w:overflowPunct/>
        <w:autoSpaceDE/>
        <w:autoSpaceDN/>
        <w:adjustRightInd/>
        <w:spacing w:after="100"/>
        <w:textAlignment w:val="auto"/>
        <w:rPr>
          <w:rFonts w:eastAsia="Malgun Gothic"/>
          <w:sz w:val="18"/>
          <w:szCs w:val="22"/>
        </w:rPr>
      </w:pPr>
      <w:r w:rsidRPr="005653EC">
        <w:rPr>
          <w:rFonts w:eastAsia="Malgun Gothic"/>
          <w:sz w:val="18"/>
          <w:szCs w:val="22"/>
        </w:rPr>
        <w:t>Define the Percentage of Size 1 (width &gt;72mm and </w:t>
      </w:r>
      <w:r w:rsidRPr="005653EC">
        <w:rPr>
          <w:rFonts w:eastAsia="Malgun Gothic" w:hint="eastAsia"/>
          <w:sz w:val="18"/>
          <w:szCs w:val="22"/>
        </w:rPr>
        <w:t>≤</w:t>
      </w:r>
      <w:r w:rsidRPr="005653EC">
        <w:rPr>
          <w:rFonts w:eastAsia="Malgun Gothic"/>
          <w:sz w:val="18"/>
          <w:szCs w:val="22"/>
        </w:rPr>
        <w:t>92mm) devices versus Size 2 (width </w:t>
      </w:r>
      <w:r w:rsidRPr="005653EC">
        <w:rPr>
          <w:rFonts w:eastAsia="Malgun Gothic" w:hint="eastAsia"/>
          <w:sz w:val="18"/>
          <w:szCs w:val="22"/>
        </w:rPr>
        <w:t>≤</w:t>
      </w:r>
      <w:r w:rsidRPr="005653EC">
        <w:rPr>
          <w:rFonts w:eastAsia="Malgun Gothic"/>
          <w:sz w:val="18"/>
          <w:szCs w:val="22"/>
        </w:rPr>
        <w:t>72mm) devices: target to be =TBD%</w:t>
      </w:r>
    </w:p>
    <w:p w14:paraId="30355DEF" w14:textId="77777777" w:rsidR="004645C6" w:rsidRPr="005653EC" w:rsidRDefault="004645C6" w:rsidP="004645C6">
      <w:pPr>
        <w:numPr>
          <w:ilvl w:val="4"/>
          <w:numId w:val="40"/>
        </w:numPr>
        <w:overflowPunct/>
        <w:autoSpaceDE/>
        <w:autoSpaceDN/>
        <w:adjustRightInd/>
        <w:spacing w:after="100"/>
        <w:textAlignment w:val="auto"/>
        <w:rPr>
          <w:rFonts w:eastAsia="Malgun Gothic"/>
          <w:sz w:val="18"/>
          <w:szCs w:val="22"/>
        </w:rPr>
      </w:pPr>
      <w:r w:rsidRPr="005653EC">
        <w:rPr>
          <w:rFonts w:eastAsia="Malgun Gothic"/>
          <w:sz w:val="18"/>
          <w:szCs w:val="22"/>
        </w:rPr>
        <w:t>If for any band with the number of measured data points &lt; TBD this threshold is not met, RAN4 can request the test labs to measure up to TBD additional devices to shift the ratio closer to the target value </w:t>
      </w:r>
    </w:p>
    <w:p w14:paraId="0A6175FD"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sz w:val="18"/>
          <w:szCs w:val="22"/>
        </w:rPr>
        <w:t>Laboratories</w:t>
      </w:r>
      <w:r w:rsidRPr="003F1E57">
        <w:rPr>
          <w:rFonts w:eastAsia="DengXian" w:hint="eastAsia"/>
          <w:sz w:val="18"/>
          <w:szCs w:val="22"/>
          <w:lang w:eastAsia="zh-CN"/>
        </w:rPr>
        <w:t xml:space="preserve"> use</w:t>
      </w:r>
      <w:r w:rsidRPr="003F1E57">
        <w:rPr>
          <w:rFonts w:eastAsia="Malgun Gothic"/>
          <w:sz w:val="18"/>
          <w:szCs w:val="22"/>
        </w:rPr>
        <w:t xml:space="preserve"> the same worksheet template in [</w:t>
      </w:r>
      <w:r w:rsidRPr="005E0FD8">
        <w:rPr>
          <w:rFonts w:eastAsia="Malgun Gothic"/>
          <w:sz w:val="18"/>
          <w:szCs w:val="22"/>
        </w:rPr>
        <w:t>R4-2512686</w:t>
      </w:r>
      <w:r w:rsidRPr="003F1E57">
        <w:rPr>
          <w:rFonts w:eastAsia="Malgun Gothic"/>
          <w:sz w:val="18"/>
          <w:szCs w:val="22"/>
        </w:rPr>
        <w:t>] to submit the measurement results for Rel-1</w:t>
      </w:r>
      <w:r w:rsidRPr="003F1E57">
        <w:rPr>
          <w:rFonts w:eastAsia="DengXian" w:hint="eastAsia"/>
          <w:sz w:val="18"/>
          <w:szCs w:val="22"/>
          <w:lang w:eastAsia="zh-CN"/>
        </w:rPr>
        <w:t>9</w:t>
      </w:r>
      <w:r w:rsidRPr="003F1E57">
        <w:rPr>
          <w:rFonts w:eastAsia="Malgun Gothic"/>
          <w:sz w:val="18"/>
          <w:szCs w:val="22"/>
        </w:rPr>
        <w:t xml:space="preserve"> 3GPP TRP TRS performance data pool.</w:t>
      </w:r>
      <w:r w:rsidRPr="003F1E57">
        <w:rPr>
          <w:rFonts w:eastAsia="Malgun Gothic" w:hint="eastAsia"/>
          <w:sz w:val="18"/>
          <w:szCs w:val="22"/>
        </w:rPr>
        <w:t xml:space="preserve"> </w:t>
      </w:r>
      <w:r w:rsidRPr="003F1E57">
        <w:rPr>
          <w:rFonts w:eastAsia="Malgun Gothic"/>
          <w:sz w:val="18"/>
          <w:szCs w:val="22"/>
        </w:rPr>
        <w:t xml:space="preserve">Separate worksheets </w:t>
      </w:r>
      <w:r w:rsidRPr="003F1E57">
        <w:rPr>
          <w:rFonts w:eastAsia="Malgun Gothic" w:hint="eastAsia"/>
          <w:sz w:val="18"/>
          <w:szCs w:val="22"/>
          <w:lang w:eastAsia="zh-CN"/>
        </w:rPr>
        <w:t xml:space="preserve">will be </w:t>
      </w:r>
      <w:r w:rsidRPr="003F1E57">
        <w:rPr>
          <w:rFonts w:eastAsia="Malgun Gothic"/>
          <w:sz w:val="18"/>
          <w:szCs w:val="22"/>
        </w:rPr>
        <w:t>used for submission of data from the 1Tx and 2Tx measurement campaigns</w:t>
      </w:r>
      <w:r w:rsidRPr="003F1E57">
        <w:rPr>
          <w:rFonts w:eastAsia="Malgun Gothic" w:hint="eastAsia"/>
          <w:sz w:val="18"/>
          <w:szCs w:val="22"/>
          <w:lang w:eastAsia="zh-CN"/>
        </w:rPr>
        <w:t>.</w:t>
      </w:r>
    </w:p>
    <w:p w14:paraId="57F82E6B"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sz w:val="18"/>
          <w:szCs w:val="22"/>
        </w:rPr>
        <w:t>The measurement results should be submitted to RAN4 by anonymous approach (the UE model should not be disclosed)</w:t>
      </w:r>
    </w:p>
    <w:p w14:paraId="6719B1F5"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sz w:val="18"/>
          <w:szCs w:val="22"/>
        </w:rPr>
        <w:t xml:space="preserve">The allowed maximum number of submitted devices from each lab is 15 (depends on how many test labs will join the activity) with a minimum of </w:t>
      </w:r>
      <w:r w:rsidRPr="003F1E57">
        <w:rPr>
          <w:rFonts w:eastAsia="Malgun Gothic" w:hint="eastAsia"/>
          <w:sz w:val="18"/>
          <w:szCs w:val="22"/>
          <w:lang w:eastAsia="zh-CN"/>
        </w:rPr>
        <w:t>[</w:t>
      </w:r>
      <w:r w:rsidRPr="003F1E57">
        <w:rPr>
          <w:rFonts w:eastAsia="Malgun Gothic"/>
          <w:sz w:val="18"/>
          <w:szCs w:val="22"/>
        </w:rPr>
        <w:t>3</w:t>
      </w:r>
      <w:r w:rsidRPr="003F1E57">
        <w:rPr>
          <w:rFonts w:eastAsia="Malgun Gothic" w:hint="eastAsia"/>
          <w:sz w:val="18"/>
          <w:szCs w:val="22"/>
          <w:lang w:eastAsia="zh-CN"/>
        </w:rPr>
        <w:t>]</w:t>
      </w:r>
      <w:r w:rsidRPr="003F1E57">
        <w:rPr>
          <w:rFonts w:eastAsia="Malgun Gothic"/>
          <w:sz w:val="18"/>
          <w:szCs w:val="22"/>
        </w:rPr>
        <w:t xml:space="preserve"> devices.</w:t>
      </w:r>
    </w:p>
    <w:p w14:paraId="5FCD0434"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sz w:val="18"/>
          <w:szCs w:val="22"/>
        </w:rPr>
        <w:t>Only the results from aligned labs will be considered for specifying requirements</w:t>
      </w:r>
    </w:p>
    <w:p w14:paraId="572736ED"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sz w:val="18"/>
          <w:szCs w:val="22"/>
        </w:rPr>
        <w:t xml:space="preserve">The progress in each lab </w:t>
      </w:r>
      <w:proofErr w:type="gramStart"/>
      <w:r w:rsidRPr="003F1E57">
        <w:rPr>
          <w:rFonts w:eastAsia="Malgun Gothic"/>
          <w:sz w:val="18"/>
          <w:szCs w:val="22"/>
        </w:rPr>
        <w:t>are</w:t>
      </w:r>
      <w:proofErr w:type="gramEnd"/>
      <w:r w:rsidRPr="003F1E57">
        <w:rPr>
          <w:rFonts w:eastAsia="Malgun Gothic"/>
          <w:sz w:val="18"/>
          <w:szCs w:val="22"/>
        </w:rPr>
        <w:t xml:space="preserve"> encouraged to share on the RAN4 reflector (for example - how many devices have been measured and on which bands)</w:t>
      </w:r>
    </w:p>
    <w:p w14:paraId="1672FB7D" w14:textId="77777777" w:rsidR="004645C6" w:rsidRPr="00547E00" w:rsidRDefault="004645C6" w:rsidP="004645C6">
      <w:pPr>
        <w:numPr>
          <w:ilvl w:val="1"/>
          <w:numId w:val="40"/>
        </w:numPr>
        <w:overflowPunct/>
        <w:autoSpaceDE/>
        <w:autoSpaceDN/>
        <w:adjustRightInd/>
        <w:spacing w:after="100"/>
        <w:textAlignment w:val="auto"/>
        <w:rPr>
          <w:rFonts w:eastAsia="Malgun Gothic"/>
          <w:sz w:val="18"/>
          <w:szCs w:val="22"/>
        </w:rPr>
      </w:pPr>
      <w:r w:rsidRPr="003F1E57">
        <w:rPr>
          <w:bCs/>
          <w:sz w:val="18"/>
          <w:szCs w:val="22"/>
          <w:lang w:eastAsia="ko-KR"/>
        </w:rPr>
        <w:t>TRP and TIS Quantities based on Clenshaw-</w:t>
      </w:r>
      <w:proofErr w:type="gramStart"/>
      <w:r w:rsidRPr="003F1E57">
        <w:rPr>
          <w:bCs/>
          <w:sz w:val="18"/>
          <w:szCs w:val="22"/>
          <w:lang w:eastAsia="ko-KR"/>
        </w:rPr>
        <w:t>Curtis</w:t>
      </w:r>
      <w:proofErr w:type="gramEnd"/>
      <w:r w:rsidRPr="003F1E57">
        <w:rPr>
          <w:bCs/>
          <w:sz w:val="18"/>
          <w:szCs w:val="22"/>
          <w:lang w:eastAsia="ko-KR"/>
        </w:rPr>
        <w:t xml:space="preserve"> quadrature and traditional sin(theta) weighting are both allowed during Performance campaign test. This information should be provided from each test lab when submitting measurement results.</w:t>
      </w:r>
    </w:p>
    <w:p w14:paraId="5426B8A2" w14:textId="77777777" w:rsidR="004645C6" w:rsidRPr="003F1E57" w:rsidRDefault="004645C6" w:rsidP="004645C6">
      <w:pPr>
        <w:numPr>
          <w:ilvl w:val="1"/>
          <w:numId w:val="40"/>
        </w:numPr>
        <w:overflowPunct/>
        <w:autoSpaceDE/>
        <w:autoSpaceDN/>
        <w:adjustRightInd/>
        <w:spacing w:after="100"/>
        <w:textAlignment w:val="auto"/>
        <w:rPr>
          <w:bCs/>
          <w:sz w:val="18"/>
          <w:szCs w:val="22"/>
          <w:lang w:eastAsia="ko-KR"/>
        </w:rPr>
      </w:pPr>
      <w:r w:rsidRPr="00547E00">
        <w:rPr>
          <w:bCs/>
          <w:sz w:val="18"/>
          <w:szCs w:val="22"/>
          <w:lang w:eastAsia="ko-KR"/>
        </w:rPr>
        <w:t xml:space="preserve">All the measurement results shall be submitted by RAN4#117 meeting (i.e., not later than the </w:t>
      </w:r>
      <w:proofErr w:type="spellStart"/>
      <w:r w:rsidRPr="00547E00">
        <w:rPr>
          <w:bCs/>
          <w:sz w:val="18"/>
          <w:szCs w:val="22"/>
          <w:lang w:eastAsia="ko-KR"/>
        </w:rPr>
        <w:t>TDoc</w:t>
      </w:r>
      <w:proofErr w:type="spellEnd"/>
      <w:r w:rsidRPr="00547E00">
        <w:rPr>
          <w:bCs/>
          <w:sz w:val="18"/>
          <w:szCs w:val="22"/>
          <w:lang w:eastAsia="ko-KR"/>
        </w:rPr>
        <w:t xml:space="preserve"> submission deadline) to provide enough time to the companies to analyse the provided results and let RAN4 have an initial discussion on the requirements’ values during the meeting.</w:t>
      </w:r>
    </w:p>
    <w:p w14:paraId="6C8610F7" w14:textId="77777777" w:rsidR="004645C6" w:rsidRPr="003F1E57" w:rsidRDefault="004645C6" w:rsidP="004645C6">
      <w:pPr>
        <w:numPr>
          <w:ilvl w:val="0"/>
          <w:numId w:val="40"/>
        </w:numPr>
        <w:overflowPunct/>
        <w:autoSpaceDE/>
        <w:autoSpaceDN/>
        <w:adjustRightInd/>
        <w:spacing w:after="100"/>
        <w:textAlignment w:val="auto"/>
        <w:rPr>
          <w:rFonts w:eastAsia="Malgun Gothic"/>
          <w:sz w:val="18"/>
          <w:szCs w:val="22"/>
        </w:rPr>
      </w:pPr>
      <w:r w:rsidRPr="003F1E57">
        <w:rPr>
          <w:rFonts w:eastAsia="Malgun Gothic"/>
          <w:sz w:val="18"/>
          <w:szCs w:val="22"/>
        </w:rPr>
        <w:t>Specify TRP TRS requirements:</w:t>
      </w:r>
    </w:p>
    <w:p w14:paraId="6E45C612"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sz w:val="18"/>
          <w:szCs w:val="22"/>
        </w:rPr>
        <w:t xml:space="preserve">Minimum number of devices for defining requirements for each band, each device size, each power class (requirement will not be specified if measurement results is less than): [30]  </w:t>
      </w:r>
    </w:p>
    <w:p w14:paraId="05CC816D"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sz w:val="18"/>
          <w:szCs w:val="22"/>
          <w:lang w:eastAsia="zh-CN"/>
        </w:rPr>
        <w:t>P</w:t>
      </w:r>
      <w:r w:rsidRPr="003F1E57">
        <w:rPr>
          <w:rFonts w:eastAsia="Malgun Gothic"/>
          <w:sz w:val="18"/>
          <w:szCs w:val="22"/>
        </w:rPr>
        <w:t>erformance part of the work will proceed in a contribution-driven manner. Start with one type of device width requirement which is most efficient to collect enough results in Rel-1</w:t>
      </w:r>
      <w:r w:rsidRPr="003F1E57">
        <w:rPr>
          <w:rFonts w:eastAsia="DengXian" w:hint="eastAsia"/>
          <w:sz w:val="18"/>
          <w:szCs w:val="22"/>
          <w:lang w:eastAsia="zh-CN"/>
        </w:rPr>
        <w:t>9</w:t>
      </w:r>
      <w:r w:rsidRPr="003F1E57">
        <w:rPr>
          <w:rFonts w:eastAsia="Malgun Gothic"/>
          <w:sz w:val="18"/>
          <w:szCs w:val="22"/>
        </w:rPr>
        <w:t>.</w:t>
      </w:r>
    </w:p>
    <w:p w14:paraId="118DE0D5"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sz w:val="18"/>
          <w:szCs w:val="22"/>
        </w:rPr>
        <w:t>Method of limits derivation: per-band Data driven approach</w:t>
      </w:r>
      <w:r w:rsidRPr="003F1E57">
        <w:rPr>
          <w:rFonts w:eastAsiaTheme="minorEastAsia" w:hint="eastAsia"/>
          <w:sz w:val="18"/>
          <w:szCs w:val="22"/>
          <w:lang w:eastAsia="zh-CN"/>
        </w:rPr>
        <w:t>,</w:t>
      </w:r>
      <w:r w:rsidRPr="003F1E57">
        <w:rPr>
          <w:sz w:val="18"/>
          <w:szCs w:val="22"/>
        </w:rPr>
        <w:t xml:space="preserve"> </w:t>
      </w:r>
      <w:r w:rsidRPr="003F1E57">
        <w:rPr>
          <w:rFonts w:eastAsiaTheme="minorEastAsia"/>
          <w:sz w:val="18"/>
          <w:szCs w:val="22"/>
          <w:lang w:eastAsia="zh-CN"/>
        </w:rPr>
        <w:t xml:space="preserve">working procedure in Rel-18 on how to specify the requirement </w:t>
      </w:r>
      <w:r w:rsidRPr="003F1E57">
        <w:rPr>
          <w:rFonts w:eastAsiaTheme="minorEastAsia" w:hint="eastAsia"/>
          <w:sz w:val="18"/>
          <w:szCs w:val="22"/>
          <w:lang w:eastAsia="zh-CN"/>
        </w:rPr>
        <w:t>is</w:t>
      </w:r>
      <w:r w:rsidRPr="003F1E57">
        <w:rPr>
          <w:rFonts w:eastAsiaTheme="minorEastAsia"/>
          <w:sz w:val="18"/>
          <w:szCs w:val="22"/>
          <w:lang w:eastAsia="zh-CN"/>
        </w:rPr>
        <w:t xml:space="preserve"> baseline</w:t>
      </w:r>
      <w:r w:rsidRPr="003F1E57">
        <w:rPr>
          <w:rFonts w:eastAsiaTheme="minorEastAsia" w:hint="eastAsia"/>
          <w:sz w:val="18"/>
          <w:szCs w:val="22"/>
          <w:lang w:eastAsia="zh-CN"/>
        </w:rPr>
        <w:t>.</w:t>
      </w:r>
    </w:p>
    <w:p w14:paraId="0AF701A1"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Heiti SC Light"/>
          <w:sz w:val="18"/>
          <w:lang w:eastAsia="zh-CN"/>
        </w:rPr>
        <w:t>The value at [</w:t>
      </w:r>
      <w:r w:rsidRPr="003F1E57">
        <w:rPr>
          <w:rFonts w:eastAsia="Heiti SC Light" w:hint="eastAsia"/>
          <w:sz w:val="18"/>
          <w:lang w:eastAsia="zh-CN"/>
        </w:rPr>
        <w:t>80%</w:t>
      </w:r>
      <w:r w:rsidRPr="003F1E57">
        <w:rPr>
          <w:rFonts w:eastAsia="Heiti SC Light"/>
          <w:sz w:val="18"/>
          <w:lang w:eastAsia="zh-CN"/>
        </w:rPr>
        <w:t>] percentile of the CDF curve could be selected as the starting point for minimum requirement discussion</w:t>
      </w:r>
    </w:p>
    <w:p w14:paraId="41064472"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hint="eastAsia"/>
          <w:sz w:val="18"/>
          <w:szCs w:val="22"/>
          <w:lang w:eastAsia="zh-CN"/>
        </w:rPr>
        <w:t>Only PC3 requirements of selected bands for 1Tx</w:t>
      </w:r>
      <w:r w:rsidRPr="003F1E57">
        <w:rPr>
          <w:rFonts w:eastAsia="DengXian" w:hint="eastAsia"/>
          <w:sz w:val="18"/>
          <w:szCs w:val="22"/>
          <w:lang w:eastAsia="zh-CN"/>
        </w:rPr>
        <w:t>.</w:t>
      </w:r>
      <w:r w:rsidRPr="003F1E57">
        <w:rPr>
          <w:rFonts w:eastAsia="Malgun Gothic"/>
          <w:sz w:val="18"/>
          <w:szCs w:val="22"/>
        </w:rPr>
        <w:t xml:space="preserve"> </w:t>
      </w:r>
    </w:p>
    <w:p w14:paraId="287CA3C8"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Theme="minorEastAsia" w:hint="eastAsia"/>
          <w:sz w:val="18"/>
          <w:szCs w:val="22"/>
          <w:lang w:eastAsia="zh-CN"/>
        </w:rPr>
        <w:t xml:space="preserve">No differentiation of Size 1 and Size 2 </w:t>
      </w:r>
      <w:r w:rsidRPr="003F1E57">
        <w:rPr>
          <w:rFonts w:eastAsiaTheme="minorEastAsia"/>
          <w:sz w:val="18"/>
          <w:szCs w:val="22"/>
          <w:lang w:eastAsia="zh-CN"/>
        </w:rPr>
        <w:t>TRP/TRS requirements</w:t>
      </w:r>
      <w:r w:rsidRPr="003F1E57">
        <w:rPr>
          <w:rFonts w:eastAsia="Malgun Gothic"/>
          <w:sz w:val="18"/>
          <w:szCs w:val="22"/>
        </w:rPr>
        <w:t xml:space="preserve"> </w:t>
      </w:r>
    </w:p>
    <w:p w14:paraId="50A3E561" w14:textId="77777777" w:rsidR="004645C6" w:rsidRPr="00F90BBA" w:rsidRDefault="004645C6" w:rsidP="004645C6">
      <w:pPr>
        <w:numPr>
          <w:ilvl w:val="1"/>
          <w:numId w:val="40"/>
        </w:numPr>
        <w:overflowPunct/>
        <w:autoSpaceDE/>
        <w:autoSpaceDN/>
        <w:adjustRightInd/>
        <w:spacing w:after="100"/>
        <w:textAlignment w:val="auto"/>
        <w:rPr>
          <w:rFonts w:eastAsiaTheme="minorEastAsia"/>
          <w:sz w:val="18"/>
          <w:szCs w:val="22"/>
          <w:lang w:eastAsia="zh-CN"/>
        </w:rPr>
      </w:pPr>
      <w:r w:rsidRPr="00F90BBA">
        <w:rPr>
          <w:rFonts w:eastAsiaTheme="minorEastAsia"/>
          <w:sz w:val="18"/>
          <w:szCs w:val="22"/>
          <w:lang w:eastAsia="zh-CN"/>
        </w:rPr>
        <w:t>FFS whether RAN4 will introduce a methodology to alter the device data pool according to the following options:</w:t>
      </w:r>
    </w:p>
    <w:p w14:paraId="3AA39D25" w14:textId="77777777" w:rsidR="004645C6" w:rsidRPr="00F90BBA" w:rsidRDefault="004645C6" w:rsidP="004645C6">
      <w:pPr>
        <w:numPr>
          <w:ilvl w:val="2"/>
          <w:numId w:val="40"/>
        </w:numPr>
        <w:overflowPunct/>
        <w:autoSpaceDE/>
        <w:autoSpaceDN/>
        <w:adjustRightInd/>
        <w:spacing w:after="100"/>
        <w:textAlignment w:val="auto"/>
        <w:rPr>
          <w:rFonts w:eastAsia="Malgun Gothic"/>
          <w:sz w:val="18"/>
          <w:szCs w:val="18"/>
        </w:rPr>
      </w:pPr>
      <w:r w:rsidRPr="00F90BBA">
        <w:rPr>
          <w:rFonts w:eastAsia="Malgun Gothic"/>
          <w:sz w:val="18"/>
          <w:szCs w:val="18"/>
        </w:rPr>
        <w:lastRenderedPageBreak/>
        <w:t>Option 1: Use the device data pool as is</w:t>
      </w:r>
    </w:p>
    <w:p w14:paraId="31D0654A" w14:textId="77777777" w:rsidR="004645C6" w:rsidRPr="00F90BBA" w:rsidRDefault="004645C6" w:rsidP="004645C6">
      <w:pPr>
        <w:numPr>
          <w:ilvl w:val="2"/>
          <w:numId w:val="40"/>
        </w:numPr>
        <w:overflowPunct/>
        <w:autoSpaceDE/>
        <w:autoSpaceDN/>
        <w:adjustRightInd/>
        <w:spacing w:after="100"/>
        <w:textAlignment w:val="auto"/>
        <w:rPr>
          <w:rFonts w:eastAsia="Malgun Gothic"/>
          <w:sz w:val="18"/>
          <w:szCs w:val="18"/>
        </w:rPr>
      </w:pPr>
      <w:r w:rsidRPr="00F90BBA">
        <w:rPr>
          <w:rFonts w:eastAsia="Malgun Gothic"/>
          <w:sz w:val="18"/>
          <w:szCs w:val="18"/>
        </w:rPr>
        <w:t xml:space="preserve">Option 2: Assuming the total number of devices </w:t>
      </w:r>
      <w:proofErr w:type="gramStart"/>
      <w:r w:rsidRPr="00F90BBA">
        <w:rPr>
          <w:rFonts w:eastAsia="Malgun Gothic"/>
          <w:sz w:val="18"/>
          <w:szCs w:val="18"/>
        </w:rPr>
        <w:t>in a given</w:t>
      </w:r>
      <w:proofErr w:type="gramEnd"/>
      <w:r w:rsidRPr="00F90BBA">
        <w:rPr>
          <w:rFonts w:eastAsia="Malgun Gothic"/>
          <w:sz w:val="18"/>
          <w:szCs w:val="18"/>
        </w:rPr>
        <w:t xml:space="preserve"> band is &gt; [50], remove 1 best and 1 worst-performing data point from the data pool for this band</w:t>
      </w:r>
    </w:p>
    <w:p w14:paraId="22CAA159" w14:textId="77777777" w:rsidR="004645C6" w:rsidRPr="00F90BBA" w:rsidRDefault="004645C6" w:rsidP="004645C6">
      <w:pPr>
        <w:numPr>
          <w:ilvl w:val="2"/>
          <w:numId w:val="40"/>
        </w:numPr>
        <w:overflowPunct/>
        <w:autoSpaceDE/>
        <w:autoSpaceDN/>
        <w:adjustRightInd/>
        <w:spacing w:after="100"/>
        <w:textAlignment w:val="auto"/>
        <w:rPr>
          <w:rFonts w:eastAsia="Malgun Gothic"/>
          <w:sz w:val="18"/>
          <w:szCs w:val="18"/>
        </w:rPr>
      </w:pPr>
      <w:r w:rsidRPr="00F90BBA">
        <w:rPr>
          <w:rFonts w:eastAsia="Malgun Gothic"/>
          <w:sz w:val="18"/>
          <w:szCs w:val="18"/>
        </w:rPr>
        <w:t>Option 3: Further discuss a mechanism to identify and re-measure faulty devices; possible mechanism options are as follows:</w:t>
      </w:r>
    </w:p>
    <w:p w14:paraId="529CA886" w14:textId="77777777" w:rsidR="004645C6" w:rsidRPr="00F90BBA" w:rsidRDefault="004645C6" w:rsidP="004645C6">
      <w:pPr>
        <w:numPr>
          <w:ilvl w:val="3"/>
          <w:numId w:val="40"/>
        </w:numPr>
        <w:overflowPunct/>
        <w:autoSpaceDE/>
        <w:autoSpaceDN/>
        <w:adjustRightInd/>
        <w:spacing w:after="100"/>
        <w:textAlignment w:val="auto"/>
        <w:rPr>
          <w:rFonts w:eastAsia="Malgun Gothic"/>
          <w:sz w:val="18"/>
          <w:szCs w:val="18"/>
        </w:rPr>
      </w:pPr>
      <w:r w:rsidRPr="00F90BBA">
        <w:rPr>
          <w:rFonts w:eastAsia="Malgun Gothic"/>
          <w:sz w:val="18"/>
          <w:szCs w:val="18"/>
        </w:rPr>
        <w:t>Option 3a: define a threshold under which the device is considered a faulty sample</w:t>
      </w:r>
    </w:p>
    <w:p w14:paraId="5EFA0AAC" w14:textId="77777777" w:rsidR="004645C6" w:rsidRPr="00F90BBA" w:rsidRDefault="004645C6" w:rsidP="004645C6">
      <w:pPr>
        <w:numPr>
          <w:ilvl w:val="3"/>
          <w:numId w:val="40"/>
        </w:numPr>
        <w:overflowPunct/>
        <w:autoSpaceDE/>
        <w:autoSpaceDN/>
        <w:adjustRightInd/>
        <w:spacing w:after="100"/>
        <w:textAlignment w:val="auto"/>
        <w:rPr>
          <w:rFonts w:eastAsia="Malgun Gothic"/>
          <w:sz w:val="18"/>
          <w:szCs w:val="18"/>
        </w:rPr>
      </w:pPr>
      <w:r w:rsidRPr="00F90BBA">
        <w:rPr>
          <w:rFonts w:eastAsia="Malgun Gothic"/>
          <w:sz w:val="18"/>
          <w:szCs w:val="18"/>
        </w:rPr>
        <w:t>Option 3b: Define a delta with respect to the maximum measured value under which the device is considered a faulty sample</w:t>
      </w:r>
    </w:p>
    <w:p w14:paraId="39785B33" w14:textId="77777777" w:rsidR="004645C6" w:rsidRPr="00F90BBA" w:rsidRDefault="004645C6" w:rsidP="004645C6">
      <w:pPr>
        <w:numPr>
          <w:ilvl w:val="3"/>
          <w:numId w:val="40"/>
        </w:numPr>
        <w:overflowPunct/>
        <w:autoSpaceDE/>
        <w:autoSpaceDN/>
        <w:adjustRightInd/>
        <w:spacing w:after="100"/>
        <w:textAlignment w:val="auto"/>
        <w:rPr>
          <w:rFonts w:eastAsia="Malgun Gothic"/>
          <w:sz w:val="18"/>
          <w:szCs w:val="18"/>
        </w:rPr>
      </w:pPr>
      <w:r w:rsidRPr="00F90BBA">
        <w:rPr>
          <w:rFonts w:eastAsia="Malgun Gothic"/>
          <w:sz w:val="18"/>
          <w:szCs w:val="18"/>
        </w:rPr>
        <w:t>Option 3c: Analyse the CDF curve to identify deviations of the lower tail and therefore a faulty sample of the device</w:t>
      </w:r>
    </w:p>
    <w:p w14:paraId="594F90E3" w14:textId="77777777" w:rsidR="004645C6" w:rsidRPr="00F90BBA" w:rsidRDefault="004645C6" w:rsidP="004645C6">
      <w:pPr>
        <w:numPr>
          <w:ilvl w:val="3"/>
          <w:numId w:val="40"/>
        </w:numPr>
        <w:overflowPunct/>
        <w:autoSpaceDE/>
        <w:autoSpaceDN/>
        <w:adjustRightInd/>
        <w:spacing w:after="100"/>
        <w:textAlignment w:val="auto"/>
        <w:rPr>
          <w:rFonts w:eastAsia="Malgun Gothic"/>
          <w:sz w:val="18"/>
          <w:szCs w:val="18"/>
        </w:rPr>
      </w:pPr>
      <w:r w:rsidRPr="00F90BBA">
        <w:rPr>
          <w:rFonts w:eastAsia="Malgun Gothic"/>
          <w:sz w:val="18"/>
          <w:szCs w:val="18"/>
        </w:rPr>
        <w:t>Other options are not precluded</w:t>
      </w:r>
    </w:p>
    <w:p w14:paraId="5C763ABE" w14:textId="77777777" w:rsidR="004645C6" w:rsidRPr="00F90BBA" w:rsidRDefault="004645C6" w:rsidP="004645C6">
      <w:pPr>
        <w:numPr>
          <w:ilvl w:val="2"/>
          <w:numId w:val="40"/>
        </w:numPr>
        <w:overflowPunct/>
        <w:autoSpaceDE/>
        <w:autoSpaceDN/>
        <w:adjustRightInd/>
        <w:spacing w:after="100"/>
        <w:textAlignment w:val="auto"/>
        <w:rPr>
          <w:rFonts w:eastAsia="Malgun Gothic"/>
          <w:sz w:val="18"/>
          <w:szCs w:val="18"/>
        </w:rPr>
      </w:pPr>
      <w:r w:rsidRPr="00F90BBA">
        <w:rPr>
          <w:rFonts w:eastAsia="Malgun Gothic"/>
          <w:sz w:val="18"/>
          <w:szCs w:val="18"/>
        </w:rPr>
        <w:t>Other options are not precluded</w:t>
      </w:r>
    </w:p>
    <w:p w14:paraId="3EB8628A" w14:textId="77777777" w:rsidR="004645C6" w:rsidRPr="003F1E57" w:rsidRDefault="004645C6" w:rsidP="004645C6">
      <w:pPr>
        <w:numPr>
          <w:ilvl w:val="0"/>
          <w:numId w:val="40"/>
        </w:numPr>
        <w:overflowPunct/>
        <w:autoSpaceDE/>
        <w:autoSpaceDN/>
        <w:adjustRightInd/>
        <w:spacing w:after="100"/>
        <w:textAlignment w:val="auto"/>
        <w:rPr>
          <w:rFonts w:eastAsia="Malgun Gothic"/>
          <w:sz w:val="18"/>
          <w:szCs w:val="22"/>
        </w:rPr>
      </w:pPr>
      <w:r w:rsidRPr="003F1E57">
        <w:rPr>
          <w:rFonts w:eastAsia="Malgun Gothic"/>
          <w:sz w:val="18"/>
          <w:szCs w:val="22"/>
        </w:rPr>
        <w:t>Test lab procedures</w:t>
      </w:r>
      <w:r w:rsidRPr="003F1E57">
        <w:rPr>
          <w:rFonts w:eastAsia="DengXian" w:hint="eastAsia"/>
          <w:sz w:val="18"/>
          <w:szCs w:val="22"/>
          <w:lang w:eastAsia="zh-CN"/>
        </w:rPr>
        <w:t xml:space="preserve"> for 1Tx</w:t>
      </w:r>
    </w:p>
    <w:p w14:paraId="42A927F7"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sz w:val="18"/>
          <w:szCs w:val="22"/>
        </w:rPr>
        <w:t xml:space="preserve">Tx Antenna </w:t>
      </w:r>
      <w:proofErr w:type="gramStart"/>
      <w:r w:rsidRPr="003F1E57">
        <w:rPr>
          <w:rFonts w:eastAsia="Malgun Gothic"/>
          <w:sz w:val="18"/>
          <w:szCs w:val="22"/>
        </w:rPr>
        <w:t>switching:</w:t>
      </w:r>
      <w:proofErr w:type="gramEnd"/>
      <w:r w:rsidRPr="003F1E57">
        <w:rPr>
          <w:rFonts w:eastAsia="Malgun Gothic"/>
          <w:sz w:val="18"/>
          <w:szCs w:val="22"/>
        </w:rPr>
        <w:t xml:space="preserve"> for 1Tx configuration, test lab should make sure the testing follows the TAS OFF procedure, i.e., lock the UE antenna to primary antenna yielding best TRP. Assistants from OEM may be needed. </w:t>
      </w:r>
    </w:p>
    <w:p w14:paraId="6E6F14C8"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Yu Mincho"/>
          <w:sz w:val="18"/>
          <w:szCs w:val="22"/>
        </w:rPr>
        <w:t>Time-averaging algorithm (TAA): if supported by UE, test lab should make sure TAA should be disabled. Assistants from OEM or chipset vendor may be needed. TAA OFF can be based on UE declaration.</w:t>
      </w:r>
    </w:p>
    <w:p w14:paraId="367D25A2"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hint="eastAsia"/>
          <w:sz w:val="18"/>
          <w:szCs w:val="22"/>
          <w:lang w:eastAsia="zh-CN"/>
        </w:rPr>
        <w:t xml:space="preserve">Only </w:t>
      </w:r>
      <w:r w:rsidRPr="003F1E57">
        <w:rPr>
          <w:rFonts w:eastAsia="Malgun Gothic"/>
          <w:sz w:val="18"/>
          <w:szCs w:val="22"/>
        </w:rPr>
        <w:t>PC3 testing is needed.</w:t>
      </w:r>
    </w:p>
    <w:p w14:paraId="7A197DC2"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Malgun Gothic"/>
          <w:sz w:val="18"/>
          <w:szCs w:val="22"/>
        </w:rPr>
        <w:t>For new labs of 1Tx requirements work, those not declared aligned in Rel-17 and Rel-18 also need to complete 1Tx lab alignment on at least n78 (high band) and n28 (low band).</w:t>
      </w:r>
    </w:p>
    <w:p w14:paraId="3EFA6760" w14:textId="77777777" w:rsidR="004645C6" w:rsidRPr="003F1E57"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eastAsiaTheme="minorEastAsia" w:hint="eastAsia"/>
          <w:sz w:val="18"/>
          <w:szCs w:val="22"/>
          <w:lang w:eastAsia="zh-CN"/>
        </w:rPr>
        <w:t xml:space="preserve">Only legacy grid, i.e., 15degree TRP and </w:t>
      </w:r>
      <w:proofErr w:type="gramStart"/>
      <w:r w:rsidRPr="003F1E57">
        <w:rPr>
          <w:rFonts w:eastAsiaTheme="minorEastAsia" w:hint="eastAsia"/>
          <w:sz w:val="18"/>
          <w:szCs w:val="22"/>
          <w:lang w:eastAsia="zh-CN"/>
        </w:rPr>
        <w:t>30 degree</w:t>
      </w:r>
      <w:proofErr w:type="gramEnd"/>
      <w:r w:rsidRPr="003F1E57">
        <w:rPr>
          <w:rFonts w:eastAsiaTheme="minorEastAsia" w:hint="eastAsia"/>
          <w:sz w:val="18"/>
          <w:szCs w:val="22"/>
          <w:lang w:eastAsia="zh-CN"/>
        </w:rPr>
        <w:t xml:space="preserve"> TRS, is used for this measurements campaign </w:t>
      </w:r>
    </w:p>
    <w:p w14:paraId="275C96EF" w14:textId="77777777" w:rsidR="004645C6" w:rsidRPr="003F1E57" w:rsidRDefault="004645C6" w:rsidP="004645C6">
      <w:pPr>
        <w:numPr>
          <w:ilvl w:val="0"/>
          <w:numId w:val="40"/>
        </w:numPr>
        <w:overflowPunct/>
        <w:autoSpaceDE/>
        <w:autoSpaceDN/>
        <w:adjustRightInd/>
        <w:spacing w:after="100"/>
        <w:textAlignment w:val="auto"/>
        <w:rPr>
          <w:rFonts w:eastAsia="Malgun Gothic"/>
          <w:sz w:val="18"/>
          <w:szCs w:val="22"/>
        </w:rPr>
      </w:pPr>
      <w:r w:rsidRPr="003F1E57">
        <w:rPr>
          <w:rFonts w:eastAsia="Malgun Gothic"/>
          <w:sz w:val="18"/>
          <w:szCs w:val="22"/>
        </w:rPr>
        <w:t>Test lab procedures</w:t>
      </w:r>
      <w:r w:rsidRPr="003F1E57">
        <w:rPr>
          <w:rFonts w:eastAsia="DengXian" w:hint="eastAsia"/>
          <w:sz w:val="18"/>
          <w:szCs w:val="22"/>
          <w:lang w:eastAsia="zh-CN"/>
        </w:rPr>
        <w:t xml:space="preserve"> for 2Tx</w:t>
      </w:r>
    </w:p>
    <w:p w14:paraId="26170620" w14:textId="77777777" w:rsidR="004645C6" w:rsidRPr="00547E00" w:rsidRDefault="004645C6" w:rsidP="004645C6">
      <w:pPr>
        <w:numPr>
          <w:ilvl w:val="1"/>
          <w:numId w:val="40"/>
        </w:numPr>
        <w:overflowPunct/>
        <w:autoSpaceDE/>
        <w:autoSpaceDN/>
        <w:adjustRightInd/>
        <w:spacing w:after="100"/>
        <w:textAlignment w:val="auto"/>
        <w:rPr>
          <w:rFonts w:eastAsia="Malgun Gothic"/>
          <w:sz w:val="18"/>
          <w:szCs w:val="22"/>
        </w:rPr>
      </w:pPr>
      <w:r w:rsidRPr="003F1E57">
        <w:rPr>
          <w:rFonts w:hint="eastAsia"/>
          <w:sz w:val="18"/>
          <w:szCs w:val="22"/>
          <w:lang w:eastAsia="zh-CN"/>
        </w:rPr>
        <w:t xml:space="preserve">Only non-coherent device. </w:t>
      </w:r>
    </w:p>
    <w:p w14:paraId="5C52AF0C" w14:textId="77777777" w:rsidR="004645C6" w:rsidRPr="00547E00" w:rsidRDefault="004645C6" w:rsidP="004645C6">
      <w:pPr>
        <w:numPr>
          <w:ilvl w:val="1"/>
          <w:numId w:val="40"/>
        </w:numPr>
        <w:overflowPunct/>
        <w:autoSpaceDE/>
        <w:autoSpaceDN/>
        <w:adjustRightInd/>
        <w:spacing w:after="100"/>
        <w:textAlignment w:val="auto"/>
        <w:rPr>
          <w:rFonts w:eastAsia="Malgun Gothic"/>
          <w:sz w:val="18"/>
          <w:szCs w:val="18"/>
        </w:rPr>
      </w:pPr>
      <w:r w:rsidRPr="00547E00">
        <w:rPr>
          <w:rFonts w:eastAsia="Yu Mincho"/>
          <w:sz w:val="18"/>
          <w:szCs w:val="18"/>
        </w:rPr>
        <w:t>Time-averaging algorithm (TAA): if supported by UE, test lab should make sure TAA should be disabled. Assistants from OEM or chipset vendor may be needed. TAA OFF can be based on UE declaration.</w:t>
      </w:r>
    </w:p>
    <w:p w14:paraId="6B124CC1" w14:textId="77777777" w:rsidR="004645C6" w:rsidRPr="00547E00" w:rsidRDefault="004645C6" w:rsidP="004645C6">
      <w:pPr>
        <w:numPr>
          <w:ilvl w:val="1"/>
          <w:numId w:val="40"/>
        </w:numPr>
        <w:overflowPunct/>
        <w:autoSpaceDE/>
        <w:autoSpaceDN/>
        <w:adjustRightInd/>
        <w:spacing w:after="100"/>
        <w:textAlignment w:val="auto"/>
        <w:rPr>
          <w:rFonts w:eastAsia="Malgun Gothic"/>
          <w:sz w:val="18"/>
          <w:szCs w:val="18"/>
        </w:rPr>
      </w:pPr>
      <w:r w:rsidRPr="00547E00">
        <w:rPr>
          <w:rFonts w:eastAsiaTheme="minorEastAsia"/>
          <w:sz w:val="18"/>
          <w:szCs w:val="18"/>
          <w:lang w:eastAsia="zh-CN"/>
        </w:rPr>
        <w:t xml:space="preserve">Only legacy grid, i.e., 15degree TRP and </w:t>
      </w:r>
      <w:proofErr w:type="gramStart"/>
      <w:r w:rsidRPr="00547E00">
        <w:rPr>
          <w:rFonts w:eastAsiaTheme="minorEastAsia"/>
          <w:sz w:val="18"/>
          <w:szCs w:val="18"/>
          <w:lang w:eastAsia="zh-CN"/>
        </w:rPr>
        <w:t>30 degree</w:t>
      </w:r>
      <w:proofErr w:type="gramEnd"/>
      <w:r w:rsidRPr="00547E00">
        <w:rPr>
          <w:rFonts w:eastAsiaTheme="minorEastAsia"/>
          <w:sz w:val="18"/>
          <w:szCs w:val="18"/>
          <w:lang w:eastAsia="zh-CN"/>
        </w:rPr>
        <w:t xml:space="preserve"> TRS, is used for this measurements campaign </w:t>
      </w:r>
    </w:p>
    <w:p w14:paraId="38176972" w14:textId="77777777" w:rsidR="004645C6" w:rsidRPr="00547E00" w:rsidRDefault="004645C6" w:rsidP="004645C6">
      <w:pPr>
        <w:numPr>
          <w:ilvl w:val="1"/>
          <w:numId w:val="40"/>
        </w:numPr>
        <w:overflowPunct/>
        <w:autoSpaceDE/>
        <w:autoSpaceDN/>
        <w:adjustRightInd/>
        <w:spacing w:after="100"/>
        <w:textAlignment w:val="auto"/>
        <w:rPr>
          <w:rFonts w:eastAsia="Malgun Gothic"/>
          <w:sz w:val="18"/>
          <w:szCs w:val="18"/>
        </w:rPr>
      </w:pPr>
      <w:r w:rsidRPr="00547E00">
        <w:rPr>
          <w:rFonts w:eastAsia="Malgun Gothic"/>
          <w:sz w:val="18"/>
          <w:szCs w:val="18"/>
        </w:rPr>
        <w:t>The baseline TRP measurement should be performed with all the Tx antenna ON and consistently operating at maximum power level condition. Fixed TPMI=2 is the configuration to be used for non-coherent UE. For any additional test configuration refer to TR 38.870 clause 7.5.3.1.</w:t>
      </w:r>
    </w:p>
    <w:p w14:paraId="6A6D6DD7" w14:textId="4A519500" w:rsidR="00BF16C2" w:rsidRPr="004645C6" w:rsidRDefault="004645C6" w:rsidP="004645C6">
      <w:pPr>
        <w:numPr>
          <w:ilvl w:val="1"/>
          <w:numId w:val="40"/>
        </w:numPr>
        <w:overflowPunct/>
        <w:autoSpaceDE/>
        <w:autoSpaceDN/>
        <w:adjustRightInd/>
        <w:spacing w:after="100"/>
        <w:textAlignment w:val="auto"/>
        <w:rPr>
          <w:rFonts w:eastAsia="Malgun Gothic"/>
        </w:rPr>
      </w:pPr>
      <w:r w:rsidRPr="003F1E57">
        <w:rPr>
          <w:rFonts w:hint="eastAsia"/>
          <w:sz w:val="18"/>
          <w:szCs w:val="22"/>
          <w:lang w:eastAsia="zh-CN"/>
        </w:rPr>
        <w:t>FFS other details</w:t>
      </w:r>
    </w:p>
    <w:p w14:paraId="7A0A9066" w14:textId="77777777" w:rsidR="003C0B77" w:rsidRPr="004F3605" w:rsidRDefault="003C0B77" w:rsidP="00983404">
      <w:pPr>
        <w:pStyle w:val="aff8"/>
        <w:spacing w:line="360" w:lineRule="auto"/>
        <w:ind w:leftChars="0" w:left="564"/>
        <w:rPr>
          <w:rFonts w:ascii="Times New Roman" w:eastAsia="DengXian"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7F7B1CE4" w14:textId="749063D1" w:rsidR="00267BCE" w:rsidRPr="00697699" w:rsidRDefault="006F01E7" w:rsidP="00267BCE">
      <w:pPr>
        <w:pStyle w:val="aff8"/>
        <w:numPr>
          <w:ilvl w:val="0"/>
          <w:numId w:val="7"/>
        </w:numPr>
        <w:ind w:leftChars="0"/>
      </w:pPr>
      <w:r>
        <w:rPr>
          <w:rFonts w:eastAsia="DengXian" w:hint="eastAsia"/>
          <w:lang w:eastAsia="zh-CN"/>
        </w:rPr>
        <w:t>Core</w:t>
      </w:r>
      <w:r w:rsidR="00267BCE" w:rsidRPr="00697699">
        <w:t xml:space="preserve"> part </w:t>
      </w:r>
    </w:p>
    <w:p w14:paraId="5D00D2F7" w14:textId="40B6346C" w:rsidR="005005C2" w:rsidRDefault="00FE0B0B" w:rsidP="00CC1702">
      <w:pPr>
        <w:numPr>
          <w:ilvl w:val="2"/>
          <w:numId w:val="7"/>
        </w:numPr>
        <w:rPr>
          <w:rFonts w:eastAsiaTheme="minorEastAsia"/>
          <w:lang w:val="en-US" w:eastAsia="zh-CN"/>
        </w:rPr>
      </w:pPr>
      <w:r>
        <w:rPr>
          <w:rFonts w:eastAsia="DengXian" w:hint="eastAsia"/>
          <w:lang w:val="en-US" w:eastAsia="zh-CN"/>
        </w:rPr>
        <w:t>Finalized</w:t>
      </w:r>
      <w:r w:rsidR="00D04D9A">
        <w:rPr>
          <w:rFonts w:eastAsia="DengXian" w:hint="eastAsia"/>
          <w:lang w:val="en-US" w:eastAsia="zh-CN"/>
        </w:rPr>
        <w:t xml:space="preserve"> </w:t>
      </w:r>
    </w:p>
    <w:p w14:paraId="22109941" w14:textId="657C9277" w:rsidR="005C6185" w:rsidRPr="00697699" w:rsidRDefault="005C6185" w:rsidP="005C6185">
      <w:pPr>
        <w:pStyle w:val="aff8"/>
        <w:numPr>
          <w:ilvl w:val="0"/>
          <w:numId w:val="7"/>
        </w:numPr>
        <w:ind w:leftChars="0"/>
      </w:pPr>
      <w:r>
        <w:rPr>
          <w:rFonts w:eastAsia="DengXian" w:hint="eastAsia"/>
          <w:lang w:eastAsia="zh-CN"/>
        </w:rPr>
        <w:t>Performance</w:t>
      </w:r>
      <w:r w:rsidRPr="00697699">
        <w:t xml:space="preserve"> part </w:t>
      </w:r>
    </w:p>
    <w:p w14:paraId="4B600BAC" w14:textId="0FFEA187" w:rsidR="00E819A9" w:rsidRPr="003A59DE" w:rsidRDefault="00E819A9" w:rsidP="005C6185">
      <w:pPr>
        <w:numPr>
          <w:ilvl w:val="2"/>
          <w:numId w:val="7"/>
        </w:numPr>
        <w:rPr>
          <w:rFonts w:eastAsia="DengXian"/>
          <w:lang w:val="en-US" w:eastAsia="zh-CN"/>
        </w:rPr>
      </w:pPr>
      <w:r>
        <w:rPr>
          <w:rFonts w:eastAsia="DengXian"/>
          <w:lang w:val="en-US" w:eastAsia="zh-CN"/>
        </w:rPr>
        <w:t>M</w:t>
      </w:r>
      <w:r>
        <w:rPr>
          <w:rFonts w:eastAsia="DengXian" w:hint="eastAsia"/>
          <w:lang w:val="en-US" w:eastAsia="zh-CN"/>
        </w:rPr>
        <w:t>easurement campaign for 1Tx TRP TRS and static MIMO OTA</w:t>
      </w:r>
    </w:p>
    <w:p w14:paraId="29247775" w14:textId="5B94B3D6" w:rsidR="004025EC" w:rsidRPr="003A59DE" w:rsidRDefault="00E819A9" w:rsidP="005C6185">
      <w:pPr>
        <w:numPr>
          <w:ilvl w:val="2"/>
          <w:numId w:val="7"/>
        </w:numPr>
        <w:rPr>
          <w:rFonts w:eastAsia="DengXian"/>
          <w:lang w:val="en-US" w:eastAsia="zh-CN"/>
        </w:rPr>
      </w:pPr>
      <w:r>
        <w:rPr>
          <w:rFonts w:eastAsia="DengXian" w:hint="eastAsia"/>
          <w:lang w:val="en-US" w:eastAsia="zh-CN"/>
        </w:rPr>
        <w:t xml:space="preserve">Final </w:t>
      </w:r>
      <w:r w:rsidR="004025EC">
        <w:rPr>
          <w:rFonts w:eastAsia="DengXian" w:hint="eastAsia"/>
          <w:lang w:val="en-US" w:eastAsia="zh-CN"/>
        </w:rPr>
        <w:t xml:space="preserve">Requirements and recommended TT for </w:t>
      </w:r>
      <w:r>
        <w:rPr>
          <w:rFonts w:eastAsia="DengXian" w:hint="eastAsia"/>
          <w:lang w:val="en-US" w:eastAsia="zh-CN"/>
        </w:rPr>
        <w:t xml:space="preserve">1Tx </w:t>
      </w:r>
      <w:r w:rsidR="004025EC">
        <w:rPr>
          <w:rFonts w:eastAsia="DengXian" w:hint="eastAsia"/>
          <w:lang w:val="en-US" w:eastAsia="zh-CN"/>
        </w:rPr>
        <w:t>TRP TRS and static MIMO OTA</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68EBEE35" w:rsidR="005C1760" w:rsidRPr="003069FF" w:rsidRDefault="005C1760" w:rsidP="003069FF">
      <w:pPr>
        <w:pStyle w:val="5"/>
        <w:rPr>
          <w:lang w:eastAsia="ja-JP"/>
        </w:rPr>
      </w:pPr>
      <w:r w:rsidRPr="003069FF">
        <w:rPr>
          <w:lang w:eastAsia="ja-JP"/>
        </w:rPr>
        <w:t>RAN5 #</w:t>
      </w:r>
      <w:r w:rsidR="00914EDF" w:rsidRPr="003069FF">
        <w:rPr>
          <w:lang w:eastAsia="ja-JP"/>
        </w:rPr>
        <w:t>10</w:t>
      </w:r>
      <w:r w:rsidR="00001481">
        <w:rPr>
          <w:rFonts w:eastAsia="DengXian" w:hint="eastAsia"/>
          <w:lang w:eastAsia="zh-CN"/>
        </w:rPr>
        <w:t>8</w:t>
      </w:r>
      <w:r w:rsidRPr="003069FF">
        <w:rPr>
          <w:lang w:eastAsia="ja-JP"/>
        </w:rPr>
        <w:t xml:space="preserve"> </w:t>
      </w:r>
    </w:p>
    <w:p w14:paraId="671F0359" w14:textId="48ACFDCD" w:rsidR="00574263" w:rsidRPr="006D0AB6" w:rsidRDefault="00CC2595">
      <w:pPr>
        <w:pStyle w:val="aff8"/>
        <w:numPr>
          <w:ilvl w:val="0"/>
          <w:numId w:val="10"/>
        </w:numPr>
        <w:ind w:leftChars="0"/>
        <w:rPr>
          <w:sz w:val="20"/>
        </w:rPr>
      </w:pPr>
      <w:r>
        <w:rPr>
          <w:rFonts w:eastAsia="DengXian" w:hint="eastAsia"/>
          <w:sz w:val="20"/>
          <w:lang w:eastAsia="zh-CN"/>
        </w:rPr>
        <w:t>No discussion this meeting</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5BF9EEDA" w14:textId="77777777" w:rsidR="007865E4" w:rsidRPr="00697699" w:rsidRDefault="007865E4" w:rsidP="007865E4">
      <w:pPr>
        <w:pStyle w:val="aff8"/>
        <w:numPr>
          <w:ilvl w:val="0"/>
          <w:numId w:val="9"/>
        </w:numPr>
        <w:ind w:leftChars="0"/>
      </w:pPr>
      <w:r>
        <w:rPr>
          <w:rFonts w:eastAsia="DengXian" w:hint="eastAsia"/>
          <w:lang w:eastAsia="zh-CN"/>
        </w:rPr>
        <w:t>Core</w:t>
      </w:r>
      <w:r w:rsidRPr="00697699">
        <w:t xml:space="preserve"> part </w:t>
      </w:r>
    </w:p>
    <w:p w14:paraId="7D594EB0" w14:textId="29F64B77" w:rsidR="00CC2595" w:rsidRPr="00AD3D30" w:rsidRDefault="00001481" w:rsidP="007865E4">
      <w:pPr>
        <w:pStyle w:val="aff8"/>
        <w:numPr>
          <w:ilvl w:val="1"/>
          <w:numId w:val="9"/>
        </w:numPr>
        <w:ind w:leftChars="0"/>
        <w:rPr>
          <w:rFonts w:ascii="Times New Roman" w:hAnsi="Times New Roman"/>
          <w:sz w:val="20"/>
          <w:szCs w:val="20"/>
        </w:rPr>
      </w:pPr>
      <w:r>
        <w:rPr>
          <w:rFonts w:ascii="Times New Roman" w:eastAsia="DengXian" w:hAnsi="Times New Roman" w:hint="eastAsia"/>
          <w:sz w:val="20"/>
          <w:szCs w:val="20"/>
          <w:lang w:eastAsia="zh-CN"/>
        </w:rPr>
        <w:t>Finalized</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lastRenderedPageBreak/>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7D16A7B3" w:rsidR="00B3199E" w:rsidRPr="00340BCC" w:rsidRDefault="005C2C06" w:rsidP="00340BCC">
      <w:pPr>
        <w:pStyle w:val="5"/>
        <w:rPr>
          <w:lang w:eastAsia="ja-JP"/>
        </w:rPr>
      </w:pPr>
      <w:r w:rsidRPr="00340BCC">
        <w:rPr>
          <w:lang w:eastAsia="ja-JP"/>
        </w:rPr>
        <w:t>RAN4 #1</w:t>
      </w:r>
      <w:r w:rsidR="00D1231C" w:rsidRPr="00340BCC">
        <w:rPr>
          <w:lang w:eastAsia="ja-JP"/>
        </w:rPr>
        <w:t>1</w:t>
      </w:r>
      <w:r w:rsidR="00DA1F0F">
        <w:rPr>
          <w:rFonts w:eastAsia="DengXian" w:hint="eastAsia"/>
          <w:lang w:eastAsia="zh-CN"/>
        </w:rPr>
        <w:t>6</w:t>
      </w:r>
      <w:r w:rsidR="00D12752" w:rsidRPr="00340BCC">
        <w:rPr>
          <w:rFonts w:hint="eastAsia"/>
          <w:lang w:eastAsia="ja-JP"/>
        </w:rPr>
        <w:t xml:space="preserve"> </w:t>
      </w:r>
      <w:r w:rsidR="008F3C83" w:rsidRPr="00340BCC">
        <w:rPr>
          <w:lang w:eastAsia="ja-JP"/>
        </w:rPr>
        <w:t xml:space="preserve"> </w:t>
      </w:r>
      <w:r w:rsidRPr="00340BCC">
        <w:rPr>
          <w:lang w:eastAsia="ja-JP"/>
        </w:rPr>
        <w:t xml:space="preserve"> </w:t>
      </w:r>
    </w:p>
    <w:p w14:paraId="74780774"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R4-2509037</w:t>
      </w:r>
      <w:r w:rsidRPr="00F04FA5">
        <w:rPr>
          <w:rFonts w:ascii="Arial" w:hAnsi="Arial" w:cs="Arial"/>
          <w:bCs/>
          <w:sz w:val="20"/>
          <w:szCs w:val="21"/>
        </w:rPr>
        <w:tab/>
        <w:t>on MIMO OTA tests</w:t>
      </w:r>
      <w:r w:rsidRPr="00F04FA5">
        <w:rPr>
          <w:rFonts w:ascii="Arial" w:hAnsi="Arial" w:cs="Arial"/>
          <w:bCs/>
          <w:sz w:val="20"/>
          <w:szCs w:val="21"/>
        </w:rPr>
        <w:tab/>
        <w:t xml:space="preserve">Huawei, </w:t>
      </w:r>
      <w:proofErr w:type="spellStart"/>
      <w:r w:rsidRPr="00F04FA5">
        <w:rPr>
          <w:rFonts w:ascii="Arial" w:hAnsi="Arial" w:cs="Arial"/>
          <w:bCs/>
          <w:sz w:val="20"/>
          <w:szCs w:val="21"/>
        </w:rPr>
        <w:t>HiSilicon</w:t>
      </w:r>
      <w:proofErr w:type="spellEnd"/>
    </w:p>
    <w:p w14:paraId="3BC2EE05"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R4-2509038</w:t>
      </w:r>
      <w:r w:rsidRPr="00F04FA5">
        <w:rPr>
          <w:rFonts w:ascii="Arial" w:hAnsi="Arial" w:cs="Arial"/>
          <w:bCs/>
          <w:sz w:val="20"/>
          <w:szCs w:val="21"/>
        </w:rPr>
        <w:tab/>
        <w:t>on NTN OTA tests</w:t>
      </w:r>
      <w:r w:rsidRPr="00F04FA5">
        <w:rPr>
          <w:rFonts w:ascii="Arial" w:hAnsi="Arial" w:cs="Arial"/>
          <w:bCs/>
          <w:sz w:val="20"/>
          <w:szCs w:val="21"/>
        </w:rPr>
        <w:tab/>
        <w:t xml:space="preserve">Huawei, </w:t>
      </w:r>
      <w:proofErr w:type="spellStart"/>
      <w:r w:rsidRPr="00F04FA5">
        <w:rPr>
          <w:rFonts w:ascii="Arial" w:hAnsi="Arial" w:cs="Arial"/>
          <w:bCs/>
          <w:sz w:val="20"/>
          <w:szCs w:val="21"/>
        </w:rPr>
        <w:t>HiSilicon</w:t>
      </w:r>
      <w:proofErr w:type="spellEnd"/>
    </w:p>
    <w:p w14:paraId="4031F97A"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R4-2509039</w:t>
      </w:r>
      <w:r w:rsidRPr="00F04FA5">
        <w:rPr>
          <w:rFonts w:ascii="Arial" w:hAnsi="Arial" w:cs="Arial"/>
          <w:bCs/>
          <w:sz w:val="20"/>
          <w:szCs w:val="21"/>
        </w:rPr>
        <w:tab/>
        <w:t>on TRP TRS device selection criteria</w:t>
      </w:r>
      <w:r w:rsidRPr="00F04FA5">
        <w:rPr>
          <w:rFonts w:ascii="Arial" w:hAnsi="Arial" w:cs="Arial"/>
          <w:bCs/>
          <w:sz w:val="20"/>
          <w:szCs w:val="21"/>
        </w:rPr>
        <w:tab/>
        <w:t xml:space="preserve">Huawei, </w:t>
      </w:r>
      <w:proofErr w:type="spellStart"/>
      <w:r w:rsidRPr="00F04FA5">
        <w:rPr>
          <w:rFonts w:ascii="Arial" w:hAnsi="Arial" w:cs="Arial"/>
          <w:bCs/>
          <w:sz w:val="20"/>
          <w:szCs w:val="21"/>
        </w:rPr>
        <w:t>HiSilicon</w:t>
      </w:r>
      <w:proofErr w:type="spellEnd"/>
    </w:p>
    <w:p w14:paraId="583C97FB"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R4-2509040</w:t>
      </w:r>
      <w:r w:rsidRPr="00F04FA5">
        <w:rPr>
          <w:rFonts w:ascii="Arial" w:hAnsi="Arial" w:cs="Arial"/>
          <w:bCs/>
          <w:sz w:val="20"/>
          <w:szCs w:val="21"/>
        </w:rPr>
        <w:tab/>
        <w:t>on XR OTA tests</w:t>
      </w:r>
      <w:r w:rsidRPr="00F04FA5">
        <w:rPr>
          <w:rFonts w:ascii="Arial" w:hAnsi="Arial" w:cs="Arial"/>
          <w:bCs/>
          <w:sz w:val="20"/>
          <w:szCs w:val="21"/>
        </w:rPr>
        <w:tab/>
        <w:t xml:space="preserve">Huawei, </w:t>
      </w:r>
      <w:proofErr w:type="spellStart"/>
      <w:r w:rsidRPr="00F04FA5">
        <w:rPr>
          <w:rFonts w:ascii="Arial" w:hAnsi="Arial" w:cs="Arial"/>
          <w:bCs/>
          <w:sz w:val="20"/>
          <w:szCs w:val="21"/>
        </w:rPr>
        <w:t>HiSilicon</w:t>
      </w:r>
      <w:proofErr w:type="spellEnd"/>
    </w:p>
    <w:p w14:paraId="279F7025"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R4-2509041</w:t>
      </w:r>
      <w:r w:rsidRPr="00F04FA5">
        <w:rPr>
          <w:rFonts w:ascii="Arial" w:hAnsi="Arial" w:cs="Arial"/>
          <w:bCs/>
          <w:sz w:val="20"/>
          <w:szCs w:val="21"/>
        </w:rPr>
        <w:tab/>
      </w:r>
      <w:proofErr w:type="spellStart"/>
      <w:r w:rsidRPr="00F04FA5">
        <w:rPr>
          <w:rFonts w:ascii="Arial" w:hAnsi="Arial" w:cs="Arial"/>
          <w:bCs/>
          <w:sz w:val="20"/>
          <w:szCs w:val="21"/>
        </w:rPr>
        <w:t>Sporton</w:t>
      </w:r>
      <w:proofErr w:type="spellEnd"/>
      <w:r w:rsidRPr="00F04FA5">
        <w:rPr>
          <w:rFonts w:ascii="Arial" w:hAnsi="Arial" w:cs="Arial"/>
          <w:bCs/>
          <w:sz w:val="20"/>
          <w:szCs w:val="21"/>
        </w:rPr>
        <w:t xml:space="preserve"> measurement results for Rel-19 TRP TRS 2Tx AC lab alignment activity</w:t>
      </w:r>
      <w:r w:rsidRPr="00F04FA5">
        <w:rPr>
          <w:rFonts w:ascii="Arial" w:hAnsi="Arial" w:cs="Arial"/>
          <w:bCs/>
          <w:sz w:val="20"/>
          <w:szCs w:val="21"/>
        </w:rPr>
        <w:tab/>
      </w:r>
      <w:proofErr w:type="spellStart"/>
      <w:r w:rsidRPr="00F04FA5">
        <w:rPr>
          <w:rFonts w:ascii="Arial" w:hAnsi="Arial" w:cs="Arial"/>
          <w:bCs/>
          <w:sz w:val="20"/>
          <w:szCs w:val="21"/>
        </w:rPr>
        <w:t>Sporton</w:t>
      </w:r>
      <w:proofErr w:type="spellEnd"/>
      <w:r w:rsidRPr="00F04FA5">
        <w:rPr>
          <w:rFonts w:ascii="Arial" w:hAnsi="Arial" w:cs="Arial"/>
          <w:bCs/>
          <w:sz w:val="20"/>
          <w:szCs w:val="21"/>
        </w:rPr>
        <w:t xml:space="preserve"> International Inc</w:t>
      </w:r>
    </w:p>
    <w:p w14:paraId="2A9E0DDD"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R4-2509171</w:t>
      </w:r>
      <w:r w:rsidRPr="00F04FA5">
        <w:rPr>
          <w:rFonts w:ascii="Arial" w:hAnsi="Arial" w:cs="Arial"/>
          <w:bCs/>
          <w:sz w:val="20"/>
          <w:szCs w:val="21"/>
        </w:rPr>
        <w:tab/>
        <w:t>Measurement results for Rel-19 TRP TRS 2Tx AC lab alignment activity</w:t>
      </w:r>
      <w:r w:rsidRPr="00F04FA5">
        <w:rPr>
          <w:rFonts w:ascii="Arial" w:hAnsi="Arial" w:cs="Arial"/>
          <w:bCs/>
          <w:sz w:val="20"/>
          <w:szCs w:val="21"/>
        </w:rPr>
        <w:tab/>
        <w:t>Element Materials Technology</w:t>
      </w:r>
    </w:p>
    <w:p w14:paraId="0C86A9A3"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R4-2509204</w:t>
      </w:r>
      <w:r w:rsidRPr="00F04FA5">
        <w:rPr>
          <w:rFonts w:ascii="Arial" w:hAnsi="Arial" w:cs="Arial"/>
          <w:bCs/>
          <w:sz w:val="20"/>
          <w:szCs w:val="21"/>
        </w:rPr>
        <w:tab/>
        <w:t>Proposals for Rel-19 TRP TRS requirements working procedure</w:t>
      </w:r>
      <w:r w:rsidRPr="00F04FA5">
        <w:rPr>
          <w:rFonts w:ascii="Arial" w:hAnsi="Arial" w:cs="Arial"/>
          <w:bCs/>
          <w:sz w:val="20"/>
          <w:szCs w:val="21"/>
        </w:rPr>
        <w:tab/>
        <w:t>Telecom Italia S.p.A., Vodafone, Deutsch Telekom, Orange</w:t>
      </w:r>
    </w:p>
    <w:p w14:paraId="2526773B"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R4-2509206</w:t>
      </w:r>
      <w:r w:rsidRPr="00F04FA5">
        <w:rPr>
          <w:rFonts w:ascii="Arial" w:hAnsi="Arial" w:cs="Arial"/>
          <w:bCs/>
          <w:sz w:val="20"/>
          <w:szCs w:val="21"/>
        </w:rPr>
        <w:tab/>
        <w:t>Template for Rel-19 measurement results for TRP TRS Performance Test Campaign</w:t>
      </w:r>
      <w:r w:rsidRPr="00F04FA5">
        <w:rPr>
          <w:rFonts w:ascii="Arial" w:hAnsi="Arial" w:cs="Arial"/>
          <w:bCs/>
          <w:sz w:val="20"/>
          <w:szCs w:val="21"/>
        </w:rPr>
        <w:tab/>
        <w:t>Telecom Italia S.p.A., Vodafone, Deutsch Telekom, Orange</w:t>
      </w:r>
    </w:p>
    <w:p w14:paraId="4FB8E1EF"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R4-2509208</w:t>
      </w:r>
      <w:r w:rsidRPr="00F04FA5">
        <w:rPr>
          <w:rFonts w:ascii="Arial" w:hAnsi="Arial" w:cs="Arial"/>
          <w:bCs/>
          <w:sz w:val="20"/>
          <w:szCs w:val="21"/>
        </w:rPr>
        <w:tab/>
        <w:t>Template for Rel-19 device information collection</w:t>
      </w:r>
      <w:r w:rsidRPr="00F04FA5">
        <w:rPr>
          <w:rFonts w:ascii="Arial" w:hAnsi="Arial" w:cs="Arial"/>
          <w:bCs/>
          <w:sz w:val="20"/>
          <w:szCs w:val="21"/>
        </w:rPr>
        <w:tab/>
        <w:t>Telecom Italia S.p.A., Vodafone, Deutsch Telekom, Orange</w:t>
      </w:r>
    </w:p>
    <w:p w14:paraId="02C05CF4"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R4-2509570</w:t>
      </w:r>
      <w:r w:rsidRPr="00F04FA5">
        <w:rPr>
          <w:rFonts w:ascii="Arial" w:hAnsi="Arial" w:cs="Arial"/>
          <w:bCs/>
          <w:sz w:val="20"/>
          <w:szCs w:val="21"/>
        </w:rPr>
        <w:tab/>
        <w:t>On Rel-19 NTN OTA test methodology</w:t>
      </w:r>
      <w:r w:rsidRPr="00F04FA5">
        <w:rPr>
          <w:rFonts w:ascii="Arial" w:hAnsi="Arial" w:cs="Arial"/>
          <w:bCs/>
          <w:sz w:val="20"/>
          <w:szCs w:val="21"/>
        </w:rPr>
        <w:tab/>
        <w:t>Apple</w:t>
      </w:r>
    </w:p>
    <w:p w14:paraId="28BAA8ED"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R4-2509571</w:t>
      </w:r>
      <w:r w:rsidRPr="00F04FA5">
        <w:rPr>
          <w:rFonts w:ascii="Arial" w:hAnsi="Arial" w:cs="Arial"/>
          <w:bCs/>
          <w:sz w:val="20"/>
          <w:szCs w:val="21"/>
        </w:rPr>
        <w:tab/>
        <w:t>Views on Rel-19 TRP TRS Performance Part</w:t>
      </w:r>
      <w:r w:rsidRPr="00F04FA5">
        <w:rPr>
          <w:rFonts w:ascii="Arial" w:hAnsi="Arial" w:cs="Arial"/>
          <w:bCs/>
          <w:sz w:val="20"/>
          <w:szCs w:val="21"/>
        </w:rPr>
        <w:tab/>
        <w:t>Apple</w:t>
      </w:r>
    </w:p>
    <w:p w14:paraId="1BEF4CFE"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R4-2509783</w:t>
      </w:r>
      <w:r w:rsidRPr="00F04FA5">
        <w:rPr>
          <w:rFonts w:ascii="Arial" w:hAnsi="Arial" w:cs="Arial"/>
          <w:bCs/>
          <w:sz w:val="20"/>
          <w:szCs w:val="21"/>
        </w:rPr>
        <w:tab/>
        <w:t>Discussion on test methodology and radiated performance metric for FR1 NTN devices</w:t>
      </w:r>
      <w:r w:rsidRPr="00F04FA5">
        <w:rPr>
          <w:rFonts w:ascii="Arial" w:hAnsi="Arial" w:cs="Arial"/>
          <w:bCs/>
          <w:sz w:val="20"/>
          <w:szCs w:val="21"/>
        </w:rPr>
        <w:tab/>
        <w:t>Xiaomi</w:t>
      </w:r>
    </w:p>
    <w:p w14:paraId="46695BEE"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R4-2509912</w:t>
      </w:r>
      <w:r w:rsidRPr="00F04FA5">
        <w:rPr>
          <w:rFonts w:ascii="Arial" w:hAnsi="Arial" w:cs="Arial"/>
          <w:bCs/>
          <w:sz w:val="20"/>
          <w:szCs w:val="21"/>
        </w:rPr>
        <w:tab/>
        <w:t>CR to add min measurement distance for 50cm QZ</w:t>
      </w:r>
      <w:r w:rsidRPr="00F04FA5">
        <w:rPr>
          <w:rFonts w:ascii="Arial" w:hAnsi="Arial" w:cs="Arial"/>
          <w:bCs/>
          <w:sz w:val="20"/>
          <w:szCs w:val="21"/>
        </w:rPr>
        <w:tab/>
        <w:t xml:space="preserve">Keysight Technologies UK Ltd, Huawei, Ericsson, </w:t>
      </w:r>
      <w:proofErr w:type="spellStart"/>
      <w:r w:rsidRPr="00F04FA5">
        <w:rPr>
          <w:rFonts w:ascii="Arial" w:hAnsi="Arial" w:cs="Arial"/>
          <w:bCs/>
          <w:sz w:val="20"/>
          <w:szCs w:val="21"/>
        </w:rPr>
        <w:t>Rohde&amp;Schwarz</w:t>
      </w:r>
      <w:proofErr w:type="spellEnd"/>
    </w:p>
    <w:p w14:paraId="52F88104"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R4-2509913</w:t>
      </w:r>
      <w:r w:rsidRPr="00F04FA5">
        <w:rPr>
          <w:rFonts w:ascii="Arial" w:hAnsi="Arial" w:cs="Arial"/>
          <w:bCs/>
          <w:sz w:val="20"/>
          <w:szCs w:val="21"/>
        </w:rPr>
        <w:tab/>
        <w:t>On TMT and CTMT metric definitions</w:t>
      </w:r>
      <w:r w:rsidRPr="00F04FA5">
        <w:rPr>
          <w:rFonts w:ascii="Arial" w:hAnsi="Arial" w:cs="Arial"/>
          <w:bCs/>
          <w:sz w:val="20"/>
          <w:szCs w:val="21"/>
        </w:rPr>
        <w:tab/>
        <w:t>Keysight Technologies UK Ltd</w:t>
      </w:r>
    </w:p>
    <w:p w14:paraId="227A6234"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R4-2509914</w:t>
      </w:r>
      <w:r w:rsidRPr="00F04FA5">
        <w:rPr>
          <w:rFonts w:ascii="Arial" w:hAnsi="Arial" w:cs="Arial"/>
          <w:bCs/>
          <w:sz w:val="20"/>
          <w:szCs w:val="21"/>
        </w:rPr>
        <w:tab/>
        <w:t>TP to TR 38.762: on performance metrics</w:t>
      </w:r>
      <w:r w:rsidRPr="00F04FA5">
        <w:rPr>
          <w:rFonts w:ascii="Arial" w:hAnsi="Arial" w:cs="Arial"/>
          <w:bCs/>
          <w:sz w:val="20"/>
          <w:szCs w:val="21"/>
        </w:rPr>
        <w:tab/>
        <w:t>Keysight Technologies UK Ltd</w:t>
      </w:r>
    </w:p>
    <w:p w14:paraId="4C162002"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R4-2509915</w:t>
      </w:r>
      <w:r w:rsidRPr="00F04FA5">
        <w:rPr>
          <w:rFonts w:ascii="Arial" w:hAnsi="Arial" w:cs="Arial"/>
          <w:bCs/>
          <w:sz w:val="20"/>
          <w:szCs w:val="21"/>
        </w:rPr>
        <w:tab/>
        <w:t>TP to TR 38.762: MU and CM aspects</w:t>
      </w:r>
      <w:r w:rsidRPr="00F04FA5">
        <w:rPr>
          <w:rFonts w:ascii="Arial" w:hAnsi="Arial" w:cs="Arial"/>
          <w:bCs/>
          <w:sz w:val="20"/>
          <w:szCs w:val="21"/>
        </w:rPr>
        <w:tab/>
        <w:t>Keysight Technologies UK Ltd, CAICT, Spirent Communications, ETS-Lindgren</w:t>
      </w:r>
    </w:p>
    <w:p w14:paraId="07D6D2A2"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R4-2509916</w:t>
      </w:r>
      <w:r w:rsidRPr="00F04FA5">
        <w:rPr>
          <w:rFonts w:ascii="Arial" w:hAnsi="Arial" w:cs="Arial"/>
          <w:bCs/>
          <w:sz w:val="20"/>
          <w:szCs w:val="21"/>
        </w:rPr>
        <w:tab/>
        <w:t xml:space="preserve">On Preliminary MU Budget for </w:t>
      </w:r>
      <w:proofErr w:type="spellStart"/>
      <w:r w:rsidRPr="00F04FA5">
        <w:rPr>
          <w:rFonts w:ascii="Arial" w:hAnsi="Arial" w:cs="Arial"/>
          <w:bCs/>
          <w:sz w:val="20"/>
          <w:szCs w:val="21"/>
        </w:rPr>
        <w:t>DynMIMO</w:t>
      </w:r>
      <w:proofErr w:type="spellEnd"/>
      <w:r w:rsidRPr="00F04FA5">
        <w:rPr>
          <w:rFonts w:ascii="Arial" w:hAnsi="Arial" w:cs="Arial"/>
          <w:bCs/>
          <w:sz w:val="20"/>
          <w:szCs w:val="21"/>
        </w:rPr>
        <w:t xml:space="preserve"> OTA TCs</w:t>
      </w:r>
      <w:r w:rsidRPr="00F04FA5">
        <w:rPr>
          <w:rFonts w:ascii="Arial" w:hAnsi="Arial" w:cs="Arial"/>
          <w:bCs/>
          <w:sz w:val="20"/>
          <w:szCs w:val="21"/>
        </w:rPr>
        <w:tab/>
        <w:t>Keysight Technologies UK Ltd, Spirent Communications, CAICT, ETS-Lindgren</w:t>
      </w:r>
    </w:p>
    <w:p w14:paraId="575B4586"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R4-2509917</w:t>
      </w:r>
      <w:r w:rsidRPr="00F04FA5">
        <w:rPr>
          <w:rFonts w:ascii="Arial" w:hAnsi="Arial" w:cs="Arial"/>
          <w:bCs/>
          <w:sz w:val="20"/>
          <w:szCs w:val="21"/>
        </w:rPr>
        <w:tab/>
        <w:t>Addition of Partial Radiated Metrics PRP/PRS</w:t>
      </w:r>
      <w:r w:rsidRPr="00F04FA5">
        <w:rPr>
          <w:rFonts w:ascii="Arial" w:hAnsi="Arial" w:cs="Arial"/>
          <w:bCs/>
          <w:sz w:val="20"/>
          <w:szCs w:val="21"/>
        </w:rPr>
        <w:tab/>
        <w:t>Keysight Technologies UK Ltd, ETS-Lindgren</w:t>
      </w:r>
    </w:p>
    <w:p w14:paraId="63871A1E"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R4-2509918</w:t>
      </w:r>
      <w:r w:rsidRPr="00F04FA5">
        <w:rPr>
          <w:rFonts w:ascii="Arial" w:hAnsi="Arial" w:cs="Arial"/>
          <w:bCs/>
          <w:sz w:val="20"/>
          <w:szCs w:val="21"/>
        </w:rPr>
        <w:tab/>
        <w:t>On NTN Scenario 2 OTA Testing with Partial Radiated Surfaces</w:t>
      </w:r>
      <w:r w:rsidRPr="00F04FA5">
        <w:rPr>
          <w:rFonts w:ascii="Arial" w:hAnsi="Arial" w:cs="Arial"/>
          <w:bCs/>
          <w:sz w:val="20"/>
          <w:szCs w:val="21"/>
        </w:rPr>
        <w:tab/>
        <w:t>Keysight Technologies UK Ltd, ETS-Lindgren</w:t>
      </w:r>
    </w:p>
    <w:p w14:paraId="5101D514"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R4-2509919</w:t>
      </w:r>
      <w:r w:rsidRPr="00F04FA5">
        <w:rPr>
          <w:rFonts w:ascii="Arial" w:hAnsi="Arial" w:cs="Arial"/>
          <w:bCs/>
          <w:sz w:val="20"/>
          <w:szCs w:val="21"/>
        </w:rPr>
        <w:tab/>
        <w:t>On XR OTA Testing with Partial Radiated Surfaces</w:t>
      </w:r>
      <w:r w:rsidRPr="00F04FA5">
        <w:rPr>
          <w:rFonts w:ascii="Arial" w:hAnsi="Arial" w:cs="Arial"/>
          <w:bCs/>
          <w:sz w:val="20"/>
          <w:szCs w:val="21"/>
        </w:rPr>
        <w:tab/>
        <w:t>Keysight Technologies UK Ltd</w:t>
      </w:r>
    </w:p>
    <w:p w14:paraId="4E58347C"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R4-2510199</w:t>
      </w:r>
      <w:r w:rsidRPr="00F04FA5">
        <w:rPr>
          <w:rFonts w:ascii="Arial" w:hAnsi="Arial" w:cs="Arial"/>
          <w:bCs/>
          <w:sz w:val="20"/>
          <w:szCs w:val="21"/>
        </w:rPr>
        <w:tab/>
        <w:t>Discussion on OTA Test for XR Devices</w:t>
      </w:r>
      <w:r w:rsidRPr="00F04FA5">
        <w:rPr>
          <w:rFonts w:ascii="Arial" w:hAnsi="Arial" w:cs="Arial"/>
          <w:bCs/>
          <w:sz w:val="20"/>
          <w:szCs w:val="21"/>
        </w:rPr>
        <w:tab/>
        <w:t>Meta</w:t>
      </w:r>
    </w:p>
    <w:p w14:paraId="28E2592E"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R4-2510222</w:t>
      </w:r>
      <w:r w:rsidRPr="00F04FA5">
        <w:rPr>
          <w:rFonts w:ascii="Arial" w:hAnsi="Arial" w:cs="Arial"/>
          <w:bCs/>
          <w:sz w:val="20"/>
          <w:szCs w:val="21"/>
        </w:rPr>
        <w:tab/>
        <w:t>Discussion on partial sphere metric for NTN OTA</w:t>
      </w:r>
      <w:r w:rsidRPr="00F04FA5">
        <w:rPr>
          <w:rFonts w:ascii="Arial" w:hAnsi="Arial" w:cs="Arial"/>
          <w:bCs/>
          <w:sz w:val="20"/>
          <w:szCs w:val="21"/>
        </w:rPr>
        <w:tab/>
        <w:t>Samsung</w:t>
      </w:r>
    </w:p>
    <w:p w14:paraId="0E841547"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R4-2510223</w:t>
      </w:r>
      <w:r w:rsidRPr="00F04FA5">
        <w:rPr>
          <w:rFonts w:ascii="Arial" w:hAnsi="Arial" w:cs="Arial"/>
          <w:bCs/>
          <w:sz w:val="20"/>
          <w:szCs w:val="21"/>
        </w:rPr>
        <w:tab/>
        <w:t>CR to TR 38.870 on positioning guideline for partial sphere metric testing</w:t>
      </w:r>
      <w:r w:rsidRPr="00F04FA5">
        <w:rPr>
          <w:rFonts w:ascii="Arial" w:hAnsi="Arial" w:cs="Arial"/>
          <w:bCs/>
          <w:sz w:val="20"/>
          <w:szCs w:val="21"/>
        </w:rPr>
        <w:tab/>
        <w:t>Samsung</w:t>
      </w:r>
    </w:p>
    <w:p w14:paraId="7C30F6EB"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R4-2510224</w:t>
      </w:r>
      <w:r w:rsidRPr="00F04FA5">
        <w:rPr>
          <w:rFonts w:ascii="Arial" w:hAnsi="Arial" w:cs="Arial"/>
          <w:bCs/>
          <w:sz w:val="20"/>
          <w:szCs w:val="21"/>
        </w:rPr>
        <w:tab/>
        <w:t>Discussion on performance metric for XR OTA</w:t>
      </w:r>
      <w:r w:rsidRPr="00F04FA5">
        <w:rPr>
          <w:rFonts w:ascii="Arial" w:hAnsi="Arial" w:cs="Arial"/>
          <w:bCs/>
          <w:sz w:val="20"/>
          <w:szCs w:val="21"/>
        </w:rPr>
        <w:tab/>
        <w:t>Samsung</w:t>
      </w:r>
    </w:p>
    <w:p w14:paraId="7D7D8310"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R4-2510225</w:t>
      </w:r>
      <w:r w:rsidRPr="00F04FA5">
        <w:rPr>
          <w:rFonts w:ascii="Arial" w:hAnsi="Arial" w:cs="Arial"/>
          <w:bCs/>
          <w:sz w:val="20"/>
          <w:szCs w:val="21"/>
        </w:rPr>
        <w:tab/>
        <w:t>On conclusion of FR1 dynamic MIMO OTA</w:t>
      </w:r>
      <w:r w:rsidRPr="00F04FA5">
        <w:rPr>
          <w:rFonts w:ascii="Arial" w:hAnsi="Arial" w:cs="Arial"/>
          <w:bCs/>
          <w:sz w:val="20"/>
          <w:szCs w:val="21"/>
        </w:rPr>
        <w:tab/>
        <w:t>Samsung</w:t>
      </w:r>
    </w:p>
    <w:p w14:paraId="5319FA04"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R4-2510236</w:t>
      </w:r>
      <w:r w:rsidRPr="00F04FA5">
        <w:rPr>
          <w:rFonts w:ascii="Arial" w:hAnsi="Arial" w:cs="Arial"/>
          <w:bCs/>
          <w:sz w:val="20"/>
          <w:szCs w:val="21"/>
        </w:rPr>
        <w:tab/>
        <w:t xml:space="preserve">Discussion on FR1 NTN OTA test </w:t>
      </w:r>
      <w:proofErr w:type="spellStart"/>
      <w:r w:rsidRPr="00F04FA5">
        <w:rPr>
          <w:rFonts w:ascii="Arial" w:hAnsi="Arial" w:cs="Arial"/>
          <w:bCs/>
          <w:sz w:val="20"/>
          <w:szCs w:val="21"/>
        </w:rPr>
        <w:t>methdology</w:t>
      </w:r>
      <w:proofErr w:type="spellEnd"/>
      <w:r w:rsidRPr="00F04FA5">
        <w:rPr>
          <w:rFonts w:ascii="Arial" w:hAnsi="Arial" w:cs="Arial"/>
          <w:bCs/>
          <w:sz w:val="20"/>
          <w:szCs w:val="21"/>
        </w:rPr>
        <w:tab/>
        <w:t>Qualcomm Incorporated</w:t>
      </w:r>
    </w:p>
    <w:p w14:paraId="26995960"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R4-2510286</w:t>
      </w:r>
      <w:r w:rsidRPr="00F04FA5">
        <w:rPr>
          <w:rFonts w:ascii="Arial" w:hAnsi="Arial" w:cs="Arial"/>
          <w:bCs/>
          <w:sz w:val="20"/>
          <w:szCs w:val="21"/>
        </w:rPr>
        <w:tab/>
        <w:t>Big CR to 38.870 for Rel-19 OTA Test methodologies</w:t>
      </w:r>
      <w:r w:rsidRPr="00F04FA5">
        <w:rPr>
          <w:rFonts w:ascii="Arial" w:hAnsi="Arial" w:cs="Arial"/>
          <w:bCs/>
          <w:sz w:val="20"/>
          <w:szCs w:val="21"/>
        </w:rPr>
        <w:tab/>
        <w:t>vivo</w:t>
      </w:r>
    </w:p>
    <w:p w14:paraId="64067D42"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R4-2510287</w:t>
      </w:r>
      <w:r w:rsidRPr="00F04FA5">
        <w:rPr>
          <w:rFonts w:ascii="Arial" w:hAnsi="Arial" w:cs="Arial"/>
          <w:bCs/>
          <w:sz w:val="20"/>
          <w:szCs w:val="21"/>
        </w:rPr>
        <w:tab/>
        <w:t>Analysis of 3GPP TRP TRS AC lab alignment for 2Tx-phase 2</w:t>
      </w:r>
      <w:r w:rsidRPr="00F04FA5">
        <w:rPr>
          <w:rFonts w:ascii="Arial" w:hAnsi="Arial" w:cs="Arial"/>
          <w:bCs/>
          <w:sz w:val="20"/>
          <w:szCs w:val="21"/>
        </w:rPr>
        <w:tab/>
        <w:t>vivo</w:t>
      </w:r>
    </w:p>
    <w:p w14:paraId="68002E75"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R4-2510288</w:t>
      </w:r>
      <w:r w:rsidRPr="00F04FA5">
        <w:rPr>
          <w:rFonts w:ascii="Arial" w:hAnsi="Arial" w:cs="Arial"/>
          <w:bCs/>
          <w:sz w:val="20"/>
          <w:szCs w:val="21"/>
        </w:rPr>
        <w:tab/>
        <w:t>Proposals on concluding NTN OTA test method and performance metric</w:t>
      </w:r>
      <w:r w:rsidRPr="00F04FA5">
        <w:rPr>
          <w:rFonts w:ascii="Arial" w:hAnsi="Arial" w:cs="Arial"/>
          <w:bCs/>
          <w:sz w:val="20"/>
          <w:szCs w:val="21"/>
        </w:rPr>
        <w:tab/>
        <w:t>vivo</w:t>
      </w:r>
    </w:p>
    <w:p w14:paraId="6A032467"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R4-2510289</w:t>
      </w:r>
      <w:r w:rsidRPr="00F04FA5">
        <w:rPr>
          <w:rFonts w:ascii="Arial" w:hAnsi="Arial" w:cs="Arial"/>
          <w:bCs/>
          <w:sz w:val="20"/>
          <w:szCs w:val="21"/>
        </w:rPr>
        <w:tab/>
        <w:t>Discussions on Rel-19 OTA performance part</w:t>
      </w:r>
      <w:r w:rsidRPr="00F04FA5">
        <w:rPr>
          <w:rFonts w:ascii="Arial" w:hAnsi="Arial" w:cs="Arial"/>
          <w:bCs/>
          <w:sz w:val="20"/>
          <w:szCs w:val="21"/>
        </w:rPr>
        <w:tab/>
        <w:t>vivo</w:t>
      </w:r>
    </w:p>
    <w:p w14:paraId="159884D2"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R4-2510290</w:t>
      </w:r>
      <w:r w:rsidRPr="00F04FA5">
        <w:rPr>
          <w:rFonts w:ascii="Arial" w:hAnsi="Arial" w:cs="Arial"/>
          <w:bCs/>
          <w:sz w:val="20"/>
          <w:szCs w:val="21"/>
        </w:rPr>
        <w:tab/>
        <w:t>draft CR to 38.870 on NTN OTA test method</w:t>
      </w:r>
      <w:r w:rsidRPr="00F04FA5">
        <w:rPr>
          <w:rFonts w:ascii="Arial" w:hAnsi="Arial" w:cs="Arial"/>
          <w:bCs/>
          <w:sz w:val="20"/>
          <w:szCs w:val="21"/>
        </w:rPr>
        <w:tab/>
        <w:t>vivo</w:t>
      </w:r>
    </w:p>
    <w:p w14:paraId="172C3A5E"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R4-2510291</w:t>
      </w:r>
      <w:r w:rsidRPr="00F04FA5">
        <w:rPr>
          <w:rFonts w:ascii="Arial" w:hAnsi="Arial" w:cs="Arial"/>
          <w:bCs/>
          <w:sz w:val="20"/>
          <w:szCs w:val="21"/>
        </w:rPr>
        <w:tab/>
        <w:t>CR to TS 38.161 on size 2 (width = 72mm) UE requirements</w:t>
      </w:r>
      <w:r w:rsidRPr="00F04FA5">
        <w:rPr>
          <w:rFonts w:ascii="Arial" w:hAnsi="Arial" w:cs="Arial"/>
          <w:bCs/>
          <w:sz w:val="20"/>
          <w:szCs w:val="21"/>
        </w:rPr>
        <w:tab/>
        <w:t>vivo</w:t>
      </w:r>
    </w:p>
    <w:p w14:paraId="16C7E5F8"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R4-2510321</w:t>
      </w:r>
      <w:r w:rsidRPr="00F04FA5">
        <w:rPr>
          <w:rFonts w:ascii="Arial" w:hAnsi="Arial" w:cs="Arial"/>
          <w:bCs/>
          <w:sz w:val="20"/>
          <w:szCs w:val="21"/>
        </w:rPr>
        <w:tab/>
        <w:t>Discussion on XR performance metric</w:t>
      </w:r>
      <w:r w:rsidRPr="00F04FA5">
        <w:rPr>
          <w:rFonts w:ascii="Arial" w:hAnsi="Arial" w:cs="Arial"/>
          <w:bCs/>
          <w:sz w:val="20"/>
          <w:szCs w:val="21"/>
        </w:rPr>
        <w:tab/>
        <w:t>Ericsson Korea Partners Co Ltd</w:t>
      </w:r>
    </w:p>
    <w:p w14:paraId="0DCE08F4"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R4-2510479</w:t>
      </w:r>
      <w:r w:rsidRPr="00F04FA5">
        <w:rPr>
          <w:rFonts w:ascii="Arial" w:hAnsi="Arial" w:cs="Arial"/>
          <w:bCs/>
          <w:sz w:val="20"/>
          <w:szCs w:val="21"/>
        </w:rPr>
        <w:tab/>
        <w:t>Discussion on Introducing Near-Field to Far-Field Transform Method for OTA TRP Measurement Method in TR 38.870</w:t>
      </w:r>
      <w:r w:rsidRPr="00F04FA5">
        <w:rPr>
          <w:rFonts w:ascii="Arial" w:hAnsi="Arial" w:cs="Arial"/>
          <w:bCs/>
          <w:sz w:val="20"/>
          <w:szCs w:val="21"/>
        </w:rPr>
        <w:tab/>
        <w:t>GIST, NRRA</w:t>
      </w:r>
    </w:p>
    <w:p w14:paraId="343A3269"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R4-2510482</w:t>
      </w:r>
      <w:r w:rsidRPr="00F04FA5">
        <w:rPr>
          <w:rFonts w:ascii="Arial" w:hAnsi="Arial" w:cs="Arial"/>
          <w:bCs/>
          <w:sz w:val="20"/>
          <w:szCs w:val="21"/>
        </w:rPr>
        <w:tab/>
        <w:t>Discussion on OTA TRP Measurement Using Simultaneously Active Probes</w:t>
      </w:r>
      <w:r w:rsidRPr="00F04FA5">
        <w:rPr>
          <w:rFonts w:ascii="Arial" w:hAnsi="Arial" w:cs="Arial"/>
          <w:bCs/>
          <w:sz w:val="20"/>
          <w:szCs w:val="21"/>
        </w:rPr>
        <w:tab/>
        <w:t>GIST, NRRA</w:t>
      </w:r>
    </w:p>
    <w:p w14:paraId="37ACC1B5"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R4-2510813</w:t>
      </w:r>
      <w:r w:rsidRPr="00F04FA5">
        <w:rPr>
          <w:rFonts w:ascii="Arial" w:hAnsi="Arial" w:cs="Arial"/>
          <w:bCs/>
          <w:sz w:val="20"/>
          <w:szCs w:val="21"/>
        </w:rPr>
        <w:tab/>
        <w:t>Discussion on performance metric of NTN OTA</w:t>
      </w:r>
      <w:r w:rsidRPr="00F04FA5">
        <w:rPr>
          <w:rFonts w:ascii="Arial" w:hAnsi="Arial" w:cs="Arial"/>
          <w:bCs/>
          <w:sz w:val="20"/>
          <w:szCs w:val="21"/>
        </w:rPr>
        <w:tab/>
        <w:t>CAICT</w:t>
      </w:r>
    </w:p>
    <w:p w14:paraId="7990153E"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R4-2510814</w:t>
      </w:r>
      <w:r w:rsidRPr="00F04FA5">
        <w:rPr>
          <w:rFonts w:ascii="Arial" w:hAnsi="Arial" w:cs="Arial"/>
          <w:bCs/>
          <w:sz w:val="20"/>
          <w:szCs w:val="21"/>
        </w:rPr>
        <w:tab/>
        <w:t>TP to 38.762 on some General parts</w:t>
      </w:r>
      <w:r w:rsidRPr="00F04FA5">
        <w:rPr>
          <w:rFonts w:ascii="Arial" w:hAnsi="Arial" w:cs="Arial"/>
          <w:bCs/>
          <w:sz w:val="20"/>
          <w:szCs w:val="21"/>
        </w:rPr>
        <w:tab/>
        <w:t>CAICT</w:t>
      </w:r>
    </w:p>
    <w:p w14:paraId="278BD938"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R4-2510815</w:t>
      </w:r>
      <w:r w:rsidRPr="00F04FA5">
        <w:rPr>
          <w:rFonts w:ascii="Arial" w:hAnsi="Arial" w:cs="Arial"/>
          <w:bCs/>
          <w:sz w:val="20"/>
          <w:szCs w:val="21"/>
        </w:rPr>
        <w:tab/>
        <w:t>TP to 38.762 on Annex D Environmental requirements</w:t>
      </w:r>
      <w:r w:rsidRPr="00F04FA5">
        <w:rPr>
          <w:rFonts w:ascii="Arial" w:hAnsi="Arial" w:cs="Arial"/>
          <w:bCs/>
          <w:sz w:val="20"/>
          <w:szCs w:val="21"/>
        </w:rPr>
        <w:tab/>
        <w:t>CAICT</w:t>
      </w:r>
    </w:p>
    <w:p w14:paraId="3B191030"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R4-2510816</w:t>
      </w:r>
      <w:r w:rsidRPr="00F04FA5">
        <w:rPr>
          <w:rFonts w:ascii="Arial" w:hAnsi="Arial" w:cs="Arial"/>
          <w:bCs/>
          <w:sz w:val="20"/>
          <w:szCs w:val="21"/>
        </w:rPr>
        <w:tab/>
        <w:t>TR 38.762 V0.5.0 on MIMO OTA dynamic test methodology for FR1 UEs</w:t>
      </w:r>
      <w:r w:rsidRPr="00F04FA5">
        <w:rPr>
          <w:rFonts w:ascii="Arial" w:hAnsi="Arial" w:cs="Arial"/>
          <w:bCs/>
          <w:sz w:val="20"/>
          <w:szCs w:val="21"/>
        </w:rPr>
        <w:tab/>
        <w:t>CAICT</w:t>
      </w:r>
    </w:p>
    <w:p w14:paraId="4B8EC8EB"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R4-2510817</w:t>
      </w:r>
      <w:r w:rsidRPr="00F04FA5">
        <w:rPr>
          <w:rFonts w:ascii="Arial" w:hAnsi="Arial" w:cs="Arial"/>
          <w:bCs/>
          <w:sz w:val="20"/>
          <w:szCs w:val="21"/>
        </w:rPr>
        <w:tab/>
        <w:t>Discussion on TRP TRS requirements</w:t>
      </w:r>
      <w:r w:rsidRPr="00F04FA5">
        <w:rPr>
          <w:rFonts w:ascii="Arial" w:hAnsi="Arial" w:cs="Arial"/>
          <w:bCs/>
          <w:sz w:val="20"/>
          <w:szCs w:val="21"/>
        </w:rPr>
        <w:tab/>
        <w:t>CAICT</w:t>
      </w:r>
    </w:p>
    <w:p w14:paraId="3FBEC426"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lastRenderedPageBreak/>
        <w:t>R4-2510819</w:t>
      </w:r>
      <w:r w:rsidRPr="00F04FA5">
        <w:rPr>
          <w:rFonts w:ascii="Arial" w:hAnsi="Arial" w:cs="Arial"/>
          <w:bCs/>
          <w:sz w:val="20"/>
          <w:szCs w:val="21"/>
        </w:rPr>
        <w:tab/>
        <w:t xml:space="preserve">Discussion on OTA requirements for XR </w:t>
      </w:r>
      <w:proofErr w:type="spellStart"/>
      <w:r w:rsidRPr="00F04FA5">
        <w:rPr>
          <w:rFonts w:ascii="Arial" w:hAnsi="Arial" w:cs="Arial"/>
          <w:bCs/>
          <w:sz w:val="20"/>
          <w:szCs w:val="21"/>
        </w:rPr>
        <w:t>Headworn</w:t>
      </w:r>
      <w:proofErr w:type="spellEnd"/>
      <w:r w:rsidRPr="00F04FA5">
        <w:rPr>
          <w:rFonts w:ascii="Arial" w:hAnsi="Arial" w:cs="Arial"/>
          <w:bCs/>
          <w:sz w:val="20"/>
          <w:szCs w:val="21"/>
        </w:rPr>
        <w:t xml:space="preserve"> Devices</w:t>
      </w:r>
      <w:r w:rsidRPr="00F04FA5">
        <w:rPr>
          <w:rFonts w:ascii="Arial" w:hAnsi="Arial" w:cs="Arial"/>
          <w:bCs/>
          <w:sz w:val="20"/>
          <w:szCs w:val="21"/>
        </w:rPr>
        <w:tab/>
        <w:t>Vodafone, Telecom Italia S.p.A., Deutsche Telekom</w:t>
      </w:r>
    </w:p>
    <w:p w14:paraId="1477CB69"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R4-2511271</w:t>
      </w:r>
      <w:r w:rsidRPr="00F04FA5">
        <w:rPr>
          <w:rFonts w:ascii="Arial" w:hAnsi="Arial" w:cs="Arial"/>
          <w:bCs/>
          <w:sz w:val="20"/>
          <w:szCs w:val="21"/>
        </w:rPr>
        <w:tab/>
        <w:t>CR for split measurement grids method for TRP/TRS measurements</w:t>
      </w:r>
      <w:r w:rsidRPr="00F04FA5">
        <w:rPr>
          <w:rFonts w:ascii="Arial" w:hAnsi="Arial" w:cs="Arial"/>
          <w:bCs/>
          <w:sz w:val="20"/>
          <w:szCs w:val="21"/>
        </w:rPr>
        <w:tab/>
        <w:t>Nokia, Keysight Technologies UK Ltd</w:t>
      </w:r>
    </w:p>
    <w:p w14:paraId="52C33A4F"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R4-2511483</w:t>
      </w:r>
      <w:r w:rsidRPr="00F04FA5">
        <w:rPr>
          <w:rFonts w:ascii="Arial" w:hAnsi="Arial" w:cs="Arial"/>
          <w:bCs/>
          <w:sz w:val="20"/>
          <w:szCs w:val="21"/>
        </w:rPr>
        <w:tab/>
        <w:t>Topic summary for [116][337] TRP_TRS_MIMO_OTA_Ph3</w:t>
      </w:r>
      <w:r w:rsidRPr="00F04FA5">
        <w:rPr>
          <w:rFonts w:ascii="Arial" w:hAnsi="Arial" w:cs="Arial"/>
          <w:bCs/>
          <w:sz w:val="20"/>
          <w:szCs w:val="21"/>
        </w:rPr>
        <w:tab/>
        <w:t>Moderator (vivo)</w:t>
      </w:r>
    </w:p>
    <w:p w14:paraId="26A0C743"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R4-2511643</w:t>
      </w:r>
      <w:r w:rsidRPr="00F04FA5">
        <w:rPr>
          <w:rFonts w:ascii="Arial" w:hAnsi="Arial" w:cs="Arial"/>
          <w:bCs/>
          <w:sz w:val="20"/>
          <w:szCs w:val="21"/>
        </w:rPr>
        <w:tab/>
        <w:t>TP to TR 38.762: on performance metrics</w:t>
      </w:r>
      <w:r w:rsidRPr="00F04FA5">
        <w:rPr>
          <w:rFonts w:ascii="Arial" w:hAnsi="Arial" w:cs="Arial"/>
          <w:bCs/>
          <w:sz w:val="20"/>
          <w:szCs w:val="21"/>
        </w:rPr>
        <w:tab/>
        <w:t>Keysight Technologies UK Ltd</w:t>
      </w:r>
    </w:p>
    <w:p w14:paraId="010911A9"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R4-2511644</w:t>
      </w:r>
      <w:r w:rsidRPr="00F04FA5">
        <w:rPr>
          <w:rFonts w:ascii="Arial" w:hAnsi="Arial" w:cs="Arial"/>
          <w:bCs/>
          <w:sz w:val="20"/>
          <w:szCs w:val="21"/>
        </w:rPr>
        <w:tab/>
        <w:t>TP to TR 38.762: MU and CM aspects</w:t>
      </w:r>
      <w:r w:rsidRPr="00F04FA5">
        <w:rPr>
          <w:rFonts w:ascii="Arial" w:hAnsi="Arial" w:cs="Arial"/>
          <w:bCs/>
          <w:sz w:val="20"/>
          <w:szCs w:val="21"/>
        </w:rPr>
        <w:tab/>
        <w:t>Keysight Technologies UK Ltd, CAICT, Spirent Communications, ETS-Lindgren</w:t>
      </w:r>
    </w:p>
    <w:p w14:paraId="53F73C56"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R4-2511669</w:t>
      </w:r>
      <w:r w:rsidRPr="00F04FA5">
        <w:rPr>
          <w:rFonts w:ascii="Arial" w:hAnsi="Arial" w:cs="Arial"/>
          <w:bCs/>
          <w:sz w:val="20"/>
          <w:szCs w:val="21"/>
        </w:rPr>
        <w:tab/>
        <w:t>CR to TS 38.161 on size 2 (width = 72mm) UE requirements</w:t>
      </w:r>
      <w:r w:rsidRPr="00F04FA5">
        <w:rPr>
          <w:rFonts w:ascii="Arial" w:hAnsi="Arial" w:cs="Arial"/>
          <w:bCs/>
          <w:sz w:val="20"/>
          <w:szCs w:val="21"/>
        </w:rPr>
        <w:tab/>
        <w:t>vivo Mobile Com. (Chongqing)</w:t>
      </w:r>
    </w:p>
    <w:p w14:paraId="4ED29512"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R4-2512586</w:t>
      </w:r>
      <w:r w:rsidRPr="00F04FA5">
        <w:rPr>
          <w:rFonts w:ascii="Arial" w:hAnsi="Arial" w:cs="Arial"/>
          <w:bCs/>
          <w:sz w:val="20"/>
          <w:szCs w:val="21"/>
        </w:rPr>
        <w:tab/>
        <w:t>CR for split measurement grids method for TRP/TRS measurements</w:t>
      </w:r>
      <w:r w:rsidRPr="00F04FA5">
        <w:rPr>
          <w:rFonts w:ascii="Arial" w:hAnsi="Arial" w:cs="Arial"/>
          <w:bCs/>
          <w:sz w:val="20"/>
          <w:szCs w:val="21"/>
        </w:rPr>
        <w:tab/>
        <w:t>Nokia, Keysight Technologies UK Ltd</w:t>
      </w:r>
    </w:p>
    <w:p w14:paraId="7FADB312"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R4-2512587</w:t>
      </w:r>
      <w:r w:rsidRPr="00F04FA5">
        <w:rPr>
          <w:rFonts w:ascii="Arial" w:hAnsi="Arial" w:cs="Arial"/>
          <w:bCs/>
          <w:sz w:val="20"/>
          <w:szCs w:val="21"/>
        </w:rPr>
        <w:tab/>
        <w:t>TP to 38.762 on Annex D Environmental requirements</w:t>
      </w:r>
      <w:r w:rsidRPr="00F04FA5">
        <w:rPr>
          <w:rFonts w:ascii="Arial" w:hAnsi="Arial" w:cs="Arial"/>
          <w:bCs/>
          <w:sz w:val="20"/>
          <w:szCs w:val="21"/>
        </w:rPr>
        <w:tab/>
        <w:t>CAICT</w:t>
      </w:r>
    </w:p>
    <w:p w14:paraId="45BBAA15"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R4-2512588</w:t>
      </w:r>
      <w:r w:rsidRPr="00F04FA5">
        <w:rPr>
          <w:rFonts w:ascii="Arial" w:hAnsi="Arial" w:cs="Arial"/>
          <w:bCs/>
          <w:sz w:val="20"/>
          <w:szCs w:val="21"/>
        </w:rPr>
        <w:tab/>
        <w:t>Addition of Partial Radiated Metrics PRP/PRS</w:t>
      </w:r>
      <w:r w:rsidRPr="00F04FA5">
        <w:rPr>
          <w:rFonts w:ascii="Arial" w:hAnsi="Arial" w:cs="Arial"/>
          <w:bCs/>
          <w:sz w:val="20"/>
          <w:szCs w:val="21"/>
        </w:rPr>
        <w:tab/>
        <w:t>Keysight Technologies UK Ltd, ETS-Lindgren</w:t>
      </w:r>
    </w:p>
    <w:p w14:paraId="4B78BAB9"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R4-2512589</w:t>
      </w:r>
      <w:r w:rsidRPr="00F04FA5">
        <w:rPr>
          <w:rFonts w:ascii="Arial" w:hAnsi="Arial" w:cs="Arial"/>
          <w:bCs/>
          <w:sz w:val="20"/>
          <w:szCs w:val="21"/>
        </w:rPr>
        <w:tab/>
        <w:t>CR to TR 38.870 on positioning guideline for partial sphere metric testing</w:t>
      </w:r>
      <w:r w:rsidRPr="00F04FA5">
        <w:rPr>
          <w:rFonts w:ascii="Arial" w:hAnsi="Arial" w:cs="Arial"/>
          <w:bCs/>
          <w:sz w:val="20"/>
          <w:szCs w:val="21"/>
        </w:rPr>
        <w:tab/>
        <w:t>Samsung, Keysight Technologies, Apple</w:t>
      </w:r>
    </w:p>
    <w:p w14:paraId="71A035E7"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R4-2512590</w:t>
      </w:r>
      <w:r w:rsidRPr="00F04FA5">
        <w:rPr>
          <w:rFonts w:ascii="Arial" w:hAnsi="Arial" w:cs="Arial"/>
          <w:bCs/>
          <w:sz w:val="20"/>
          <w:szCs w:val="21"/>
        </w:rPr>
        <w:tab/>
        <w:t>draft CR to 38.870 on NTN OTA test method</w:t>
      </w:r>
      <w:r w:rsidRPr="00F04FA5">
        <w:rPr>
          <w:rFonts w:ascii="Arial" w:hAnsi="Arial" w:cs="Arial"/>
          <w:bCs/>
          <w:sz w:val="20"/>
          <w:szCs w:val="21"/>
        </w:rPr>
        <w:tab/>
        <w:t>vivo, apple</w:t>
      </w:r>
    </w:p>
    <w:p w14:paraId="2A40D1EF"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R4-2512591</w:t>
      </w:r>
      <w:r w:rsidRPr="00F04FA5">
        <w:rPr>
          <w:rFonts w:ascii="Arial" w:hAnsi="Arial" w:cs="Arial"/>
          <w:bCs/>
          <w:sz w:val="20"/>
          <w:szCs w:val="21"/>
        </w:rPr>
        <w:tab/>
        <w:t>TP to TR 38.762: on performance metrics</w:t>
      </w:r>
      <w:r w:rsidRPr="00F04FA5">
        <w:rPr>
          <w:rFonts w:ascii="Arial" w:hAnsi="Arial" w:cs="Arial"/>
          <w:bCs/>
          <w:sz w:val="20"/>
          <w:szCs w:val="21"/>
        </w:rPr>
        <w:tab/>
        <w:t>Keysight Technologies UK Ltd</w:t>
      </w:r>
    </w:p>
    <w:p w14:paraId="13C290C6"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R4-2512592</w:t>
      </w:r>
      <w:r w:rsidRPr="00F04FA5">
        <w:rPr>
          <w:rFonts w:ascii="Arial" w:hAnsi="Arial" w:cs="Arial"/>
          <w:bCs/>
          <w:sz w:val="20"/>
          <w:szCs w:val="21"/>
        </w:rPr>
        <w:tab/>
        <w:t>Way Forward for [116][337] TRP_TRS_MIMO_OTA_Ph3</w:t>
      </w:r>
      <w:r w:rsidRPr="00F04FA5">
        <w:rPr>
          <w:rFonts w:ascii="Arial" w:hAnsi="Arial" w:cs="Arial"/>
          <w:bCs/>
          <w:sz w:val="20"/>
          <w:szCs w:val="21"/>
        </w:rPr>
        <w:tab/>
        <w:t>VIVO</w:t>
      </w:r>
    </w:p>
    <w:p w14:paraId="2A38B254"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R4-2512593</w:t>
      </w:r>
      <w:r w:rsidRPr="00F04FA5">
        <w:rPr>
          <w:rFonts w:ascii="Arial" w:hAnsi="Arial" w:cs="Arial"/>
          <w:bCs/>
          <w:sz w:val="20"/>
          <w:szCs w:val="21"/>
        </w:rPr>
        <w:tab/>
        <w:t>Ad-hoc meeting minutes for [116][337] TRP_TRS_MIMO_OTA_Ph3</w:t>
      </w:r>
      <w:r w:rsidRPr="00F04FA5">
        <w:rPr>
          <w:rFonts w:ascii="Arial" w:hAnsi="Arial" w:cs="Arial"/>
          <w:bCs/>
          <w:sz w:val="20"/>
          <w:szCs w:val="21"/>
        </w:rPr>
        <w:tab/>
        <w:t>vivo</w:t>
      </w:r>
    </w:p>
    <w:p w14:paraId="5C1E1568"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R4-2512612</w:t>
      </w:r>
      <w:r w:rsidRPr="00F04FA5">
        <w:rPr>
          <w:rFonts w:ascii="Arial" w:hAnsi="Arial" w:cs="Arial"/>
          <w:bCs/>
          <w:sz w:val="20"/>
          <w:szCs w:val="21"/>
        </w:rPr>
        <w:tab/>
        <w:t>Template for Rel-19 measurement results for TRP TRS Performance Test Campaign</w:t>
      </w:r>
      <w:r w:rsidRPr="00F04FA5">
        <w:rPr>
          <w:rFonts w:ascii="Arial" w:hAnsi="Arial" w:cs="Arial"/>
          <w:bCs/>
          <w:sz w:val="20"/>
          <w:szCs w:val="21"/>
        </w:rPr>
        <w:tab/>
        <w:t>Telecom Italia S.p.A., Vodafone, Deutsch Telekom, Orange</w:t>
      </w:r>
    </w:p>
    <w:p w14:paraId="09282F45"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R4-2512613</w:t>
      </w:r>
      <w:r w:rsidRPr="00F04FA5">
        <w:rPr>
          <w:rFonts w:ascii="Arial" w:hAnsi="Arial" w:cs="Arial"/>
          <w:bCs/>
          <w:sz w:val="20"/>
          <w:szCs w:val="21"/>
        </w:rPr>
        <w:tab/>
        <w:t>Template for Rel-19 device information collection</w:t>
      </w:r>
      <w:r w:rsidRPr="00F04FA5">
        <w:rPr>
          <w:rFonts w:ascii="Arial" w:hAnsi="Arial" w:cs="Arial"/>
          <w:bCs/>
          <w:sz w:val="20"/>
          <w:szCs w:val="21"/>
        </w:rPr>
        <w:tab/>
        <w:t>Telecom Italia S.p.A., Vodafone, Deutsch Telekom, Orange</w:t>
      </w:r>
    </w:p>
    <w:p w14:paraId="65AA208A"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R4-2512685</w:t>
      </w:r>
      <w:r w:rsidRPr="00F04FA5">
        <w:rPr>
          <w:rFonts w:ascii="Arial" w:hAnsi="Arial" w:cs="Arial"/>
          <w:bCs/>
          <w:sz w:val="20"/>
          <w:szCs w:val="21"/>
        </w:rPr>
        <w:tab/>
        <w:t>TP to TR 38.762: MU and CM aspects</w:t>
      </w:r>
      <w:r w:rsidRPr="00F04FA5">
        <w:rPr>
          <w:rFonts w:ascii="Arial" w:hAnsi="Arial" w:cs="Arial"/>
          <w:bCs/>
          <w:sz w:val="20"/>
          <w:szCs w:val="21"/>
        </w:rPr>
        <w:tab/>
        <w:t>Keysight Technologies UK Ltd, CAICT, Spirent Communications, ETS-Lindgren</w:t>
      </w:r>
    </w:p>
    <w:p w14:paraId="4AAF29FF"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R4-2512686</w:t>
      </w:r>
      <w:r w:rsidRPr="00F04FA5">
        <w:rPr>
          <w:rFonts w:ascii="Arial" w:hAnsi="Arial" w:cs="Arial"/>
          <w:bCs/>
          <w:sz w:val="20"/>
          <w:szCs w:val="21"/>
        </w:rPr>
        <w:tab/>
        <w:t>Template for Rel-19 measurement results for TRP TRS Performance Test Campaign</w:t>
      </w:r>
      <w:r w:rsidRPr="00F04FA5">
        <w:rPr>
          <w:rFonts w:ascii="Arial" w:hAnsi="Arial" w:cs="Arial"/>
          <w:bCs/>
          <w:sz w:val="20"/>
          <w:szCs w:val="21"/>
        </w:rPr>
        <w:tab/>
        <w:t>Telecom Italia S.p.A., Vodafone, Deutsch Telekom, Orange</w:t>
      </w:r>
    </w:p>
    <w:p w14:paraId="3CEAE9A3" w14:textId="77777777" w:rsidR="001A7B57"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R4-2512687</w:t>
      </w:r>
      <w:r w:rsidRPr="00F04FA5">
        <w:rPr>
          <w:rFonts w:ascii="Arial" w:hAnsi="Arial" w:cs="Arial"/>
          <w:bCs/>
          <w:sz w:val="20"/>
          <w:szCs w:val="21"/>
        </w:rPr>
        <w:tab/>
        <w:t>Way Forward for [116][337] TRP_TRS_MIMO_OTA_Ph3</w:t>
      </w:r>
      <w:r w:rsidRPr="00F04FA5">
        <w:rPr>
          <w:rFonts w:ascii="Arial" w:hAnsi="Arial" w:cs="Arial"/>
          <w:bCs/>
          <w:sz w:val="20"/>
          <w:szCs w:val="21"/>
        </w:rPr>
        <w:tab/>
        <w:t>VIVO</w:t>
      </w:r>
    </w:p>
    <w:p w14:paraId="755E064A" w14:textId="1B11EF6E" w:rsidR="00545C52" w:rsidRPr="00F04FA5" w:rsidRDefault="001A7B57" w:rsidP="001A7B57">
      <w:pPr>
        <w:pStyle w:val="aff8"/>
        <w:numPr>
          <w:ilvl w:val="0"/>
          <w:numId w:val="11"/>
        </w:numPr>
        <w:snapToGrid w:val="0"/>
        <w:ind w:leftChars="0"/>
        <w:rPr>
          <w:rFonts w:ascii="Arial" w:hAnsi="Arial" w:cs="Arial"/>
          <w:bCs/>
          <w:sz w:val="20"/>
          <w:szCs w:val="21"/>
        </w:rPr>
      </w:pPr>
      <w:r w:rsidRPr="00F04FA5">
        <w:rPr>
          <w:rFonts w:ascii="Arial" w:hAnsi="Arial" w:cs="Arial"/>
          <w:bCs/>
          <w:sz w:val="20"/>
          <w:szCs w:val="21"/>
        </w:rPr>
        <w:t>R4-2512693</w:t>
      </w:r>
      <w:r w:rsidRPr="00F04FA5">
        <w:rPr>
          <w:rFonts w:ascii="Arial" w:hAnsi="Arial" w:cs="Arial"/>
          <w:bCs/>
          <w:sz w:val="20"/>
          <w:szCs w:val="21"/>
        </w:rPr>
        <w:tab/>
        <w:t>Way Forward for [116][337] TRP_TRS_MIMO_OTA_Ph3</w:t>
      </w:r>
      <w:r w:rsidRPr="00F04FA5">
        <w:rPr>
          <w:rFonts w:ascii="Arial" w:hAnsi="Arial" w:cs="Arial"/>
          <w:bCs/>
          <w:sz w:val="20"/>
          <w:szCs w:val="21"/>
        </w:rPr>
        <w:tab/>
        <w:t>VIVO</w:t>
      </w:r>
    </w:p>
    <w:p w14:paraId="3C09A6B6" w14:textId="77777777" w:rsidR="001712D1" w:rsidRPr="001712D1" w:rsidRDefault="001712D1" w:rsidP="005C1760">
      <w:pPr>
        <w:overflowPunct/>
        <w:autoSpaceDE/>
        <w:autoSpaceDN/>
        <w:snapToGrid w:val="0"/>
        <w:spacing w:after="0"/>
        <w:textAlignment w:val="auto"/>
        <w:rPr>
          <w:rFonts w:eastAsia="DengXian"/>
          <w:b/>
          <w:bCs/>
          <w:u w:val="single"/>
          <w:lang w:val="en-US" w:eastAsia="zh-CN"/>
        </w:rPr>
      </w:pPr>
    </w:p>
    <w:p w14:paraId="0B99D501" w14:textId="77777777" w:rsidR="001712D1" w:rsidRDefault="001712D1" w:rsidP="005C1760">
      <w:pPr>
        <w:overflowPunct/>
        <w:autoSpaceDE/>
        <w:autoSpaceDN/>
        <w:snapToGrid w:val="0"/>
        <w:spacing w:after="0"/>
        <w:textAlignment w:val="auto"/>
        <w:rPr>
          <w:rFonts w:eastAsia="DengXian"/>
          <w:b/>
          <w:bCs/>
          <w:u w:val="single"/>
          <w:lang w:eastAsia="zh-CN"/>
        </w:rPr>
      </w:pPr>
    </w:p>
    <w:p w14:paraId="113AF442" w14:textId="2AB1D627" w:rsidR="005C1760" w:rsidRPr="00340BCC" w:rsidRDefault="00F51B64" w:rsidP="00340BCC">
      <w:pPr>
        <w:pStyle w:val="5"/>
        <w:rPr>
          <w:lang w:eastAsia="ja-JP"/>
        </w:rPr>
      </w:pPr>
      <w:r w:rsidRPr="00F51B64">
        <w:rPr>
          <w:rFonts w:eastAsiaTheme="minorEastAsia"/>
          <w:b/>
          <w:bCs/>
          <w:u w:val="single"/>
          <w:lang w:eastAsia="ko-KR"/>
        </w:rPr>
        <w:t>RAN5 #</w:t>
      </w:r>
      <w:r w:rsidR="00DA1420">
        <w:rPr>
          <w:rFonts w:eastAsiaTheme="minorEastAsia"/>
          <w:b/>
          <w:bCs/>
          <w:u w:val="single"/>
          <w:lang w:eastAsia="ko-KR"/>
        </w:rPr>
        <w:t>10</w:t>
      </w:r>
      <w:r w:rsidR="00716780">
        <w:rPr>
          <w:rFonts w:eastAsia="DengXian" w:hint="eastAsia"/>
          <w:b/>
          <w:bCs/>
          <w:u w:val="single"/>
          <w:lang w:eastAsia="zh-CN"/>
        </w:rPr>
        <w:t>8</w:t>
      </w:r>
      <w:r w:rsidR="005C1760">
        <w:rPr>
          <w:rFonts w:eastAsiaTheme="minorEastAsia"/>
          <w:b/>
          <w:bCs/>
          <w:u w:val="single"/>
          <w:lang w:eastAsia="ko-KR"/>
        </w:rPr>
        <w:t xml:space="preserve"> </w:t>
      </w:r>
    </w:p>
    <w:p w14:paraId="6866BED1" w14:textId="67C8D2C4" w:rsidR="00AD1BF4" w:rsidRDefault="00687457" w:rsidP="00340BCC">
      <w:pPr>
        <w:snapToGrid w:val="0"/>
        <w:ind w:firstLine="567"/>
        <w:rPr>
          <w:rFonts w:ascii="Arial" w:eastAsia="DengXian" w:hAnsi="Arial" w:cs="Arial"/>
          <w:bCs/>
          <w:lang w:eastAsia="zh-CN"/>
        </w:rPr>
      </w:pPr>
      <w:r>
        <w:rPr>
          <w:rFonts w:ascii="Arial" w:hAnsi="Arial" w:cs="Arial"/>
          <w:bCs/>
        </w:rPr>
        <w:t>N/A</w:t>
      </w:r>
    </w:p>
    <w:p w14:paraId="15A04981" w14:textId="77777777" w:rsidR="00AD1BF4" w:rsidRPr="00AD1BF4" w:rsidRDefault="00AD1BF4" w:rsidP="00AD1BF4">
      <w:pPr>
        <w:snapToGrid w:val="0"/>
        <w:rPr>
          <w:rFonts w:ascii="Arial" w:hAnsi="Arial" w:cs="Arial"/>
          <w:bCs/>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11"/>
      <w:headerReference w:type="default" r:id="rId12"/>
      <w:footerReference w:type="default" r:id="rId13"/>
      <w:headerReference w:type="firs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36C03" w14:textId="77777777" w:rsidR="00BB5E86" w:rsidRDefault="00BB5E86">
      <w:r>
        <w:separator/>
      </w:r>
    </w:p>
  </w:endnote>
  <w:endnote w:type="continuationSeparator" w:id="0">
    <w:p w14:paraId="61F6AC26" w14:textId="77777777" w:rsidR="00BB5E86" w:rsidRDefault="00BB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iti SC Light">
    <w:altName w:val="HEITI SC LIGHT"/>
    <w:panose1 w:val="02000000000000000000"/>
    <w:charset w:val="80"/>
    <w:family w:val="auto"/>
    <w:pitch w:val="variable"/>
    <w:sig w:usb0="8000002F" w:usb1="0807004A" w:usb2="00000010" w:usb3="00000000" w:csb0="003E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5AADC" w14:textId="77777777" w:rsidR="00BB5E86" w:rsidRDefault="00BB5E86">
      <w:r>
        <w:separator/>
      </w:r>
    </w:p>
  </w:footnote>
  <w:footnote w:type="continuationSeparator" w:id="0">
    <w:p w14:paraId="1A841F7F" w14:textId="77777777" w:rsidR="00BB5E86" w:rsidRDefault="00BB5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9746630"/>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8307F32"/>
    <w:multiLevelType w:val="hybridMultilevel"/>
    <w:tmpl w:val="D668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7924B4"/>
    <w:multiLevelType w:val="hybridMultilevel"/>
    <w:tmpl w:val="7816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0A2C61"/>
    <w:multiLevelType w:val="hybridMultilevel"/>
    <w:tmpl w:val="691E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475178"/>
    <w:multiLevelType w:val="hybridMultilevel"/>
    <w:tmpl w:val="F1E45D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8" w15:restartNumberingAfterBreak="0">
    <w:nsid w:val="378C3998"/>
    <w:multiLevelType w:val="hybridMultilevel"/>
    <w:tmpl w:val="6242F8C2"/>
    <w:lvl w:ilvl="0" w:tplc="FFFFFFFF">
      <w:start w:val="1"/>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E2D77"/>
    <w:multiLevelType w:val="hybridMultilevel"/>
    <w:tmpl w:val="DE1A4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11711"/>
    <w:multiLevelType w:val="hybridMultilevel"/>
    <w:tmpl w:val="3DA42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4"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EC2EC4"/>
    <w:multiLevelType w:val="hybridMultilevel"/>
    <w:tmpl w:val="B3AC4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7"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53124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6" w15:restartNumberingAfterBreak="0">
    <w:nsid w:val="60F443B6"/>
    <w:multiLevelType w:val="hybridMultilevel"/>
    <w:tmpl w:val="DA3E13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1838EC"/>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38"/>
  </w:num>
  <w:num w:numId="2" w16cid:durableId="913396046">
    <w:abstractNumId w:val="12"/>
  </w:num>
  <w:num w:numId="3" w16cid:durableId="422259123">
    <w:abstractNumId w:val="39"/>
  </w:num>
  <w:num w:numId="4" w16cid:durableId="319429645">
    <w:abstractNumId w:val="9"/>
  </w:num>
  <w:num w:numId="5" w16cid:durableId="1585147179">
    <w:abstractNumId w:val="7"/>
  </w:num>
  <w:num w:numId="6" w16cid:durableId="147481809">
    <w:abstractNumId w:val="3"/>
  </w:num>
  <w:num w:numId="7" w16cid:durableId="1107654910">
    <w:abstractNumId w:val="27"/>
  </w:num>
  <w:num w:numId="8" w16cid:durableId="567810444">
    <w:abstractNumId w:val="30"/>
  </w:num>
  <w:num w:numId="9" w16cid:durableId="2110470053">
    <w:abstractNumId w:val="31"/>
  </w:num>
  <w:num w:numId="10" w16cid:durableId="1663048130">
    <w:abstractNumId w:val="5"/>
  </w:num>
  <w:num w:numId="11" w16cid:durableId="1742169699">
    <w:abstractNumId w:val="22"/>
  </w:num>
  <w:num w:numId="12" w16cid:durableId="835152549">
    <w:abstractNumId w:val="4"/>
  </w:num>
  <w:num w:numId="13" w16cid:durableId="15927808">
    <w:abstractNumId w:val="37"/>
  </w:num>
  <w:num w:numId="14" w16cid:durableId="1454325572">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9498856">
    <w:abstractNumId w:val="19"/>
  </w:num>
  <w:num w:numId="16" w16cid:durableId="1747414937">
    <w:abstractNumId w:val="11"/>
  </w:num>
  <w:num w:numId="17" w16cid:durableId="629357070">
    <w:abstractNumId w:val="34"/>
  </w:num>
  <w:num w:numId="18" w16cid:durableId="624696264">
    <w:abstractNumId w:val="35"/>
  </w:num>
  <w:num w:numId="19" w16cid:durableId="309528925">
    <w:abstractNumId w:val="1"/>
  </w:num>
  <w:num w:numId="20" w16cid:durableId="964968505">
    <w:abstractNumId w:val="17"/>
  </w:num>
  <w:num w:numId="21" w16cid:durableId="2125223355">
    <w:abstractNumId w:val="14"/>
  </w:num>
  <w:num w:numId="22" w16cid:durableId="1711762976">
    <w:abstractNumId w:val="28"/>
  </w:num>
  <w:num w:numId="23" w16cid:durableId="976837871">
    <w:abstractNumId w:val="0"/>
  </w:num>
  <w:num w:numId="24" w16cid:durableId="1152327638">
    <w:abstractNumId w:val="6"/>
  </w:num>
  <w:num w:numId="25" w16cid:durableId="688601634">
    <w:abstractNumId w:val="8"/>
  </w:num>
  <w:num w:numId="26" w16cid:durableId="921796532">
    <w:abstractNumId w:val="18"/>
  </w:num>
  <w:num w:numId="27" w16cid:durableId="2103867411">
    <w:abstractNumId w:val="2"/>
  </w:num>
  <w:num w:numId="28" w16cid:durableId="1988510708">
    <w:abstractNumId w:val="15"/>
  </w:num>
  <w:num w:numId="29" w16cid:durableId="19551244">
    <w:abstractNumId w:val="10"/>
  </w:num>
  <w:num w:numId="30" w16cid:durableId="8652918">
    <w:abstractNumId w:val="13"/>
  </w:num>
  <w:num w:numId="31" w16cid:durableId="1768112690">
    <w:abstractNumId w:val="21"/>
  </w:num>
  <w:num w:numId="32" w16cid:durableId="1418361025">
    <w:abstractNumId w:val="25"/>
  </w:num>
  <w:num w:numId="33" w16cid:durableId="1557862779">
    <w:abstractNumId w:val="23"/>
  </w:num>
  <w:num w:numId="34" w16cid:durableId="1803964640">
    <w:abstractNumId w:val="29"/>
  </w:num>
  <w:num w:numId="35" w16cid:durableId="1714385630">
    <w:abstractNumId w:val="32"/>
  </w:num>
  <w:num w:numId="36" w16cid:durableId="541599305">
    <w:abstractNumId w:val="24"/>
  </w:num>
  <w:num w:numId="37" w16cid:durableId="2115972260">
    <w:abstractNumId w:val="20"/>
  </w:num>
  <w:num w:numId="38" w16cid:durableId="2055931292">
    <w:abstractNumId w:val="36"/>
  </w:num>
  <w:num w:numId="39" w16cid:durableId="913591976">
    <w:abstractNumId w:val="16"/>
  </w:num>
  <w:num w:numId="40" w16cid:durableId="139068766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1481"/>
    <w:rsid w:val="0000323A"/>
    <w:rsid w:val="0000697B"/>
    <w:rsid w:val="00007377"/>
    <w:rsid w:val="00007BD0"/>
    <w:rsid w:val="00011C3B"/>
    <w:rsid w:val="000146A7"/>
    <w:rsid w:val="00016C82"/>
    <w:rsid w:val="00020691"/>
    <w:rsid w:val="00020879"/>
    <w:rsid w:val="00025C75"/>
    <w:rsid w:val="000266B4"/>
    <w:rsid w:val="000267E7"/>
    <w:rsid w:val="00026F29"/>
    <w:rsid w:val="000276C5"/>
    <w:rsid w:val="00031B0C"/>
    <w:rsid w:val="00034DB2"/>
    <w:rsid w:val="0004456C"/>
    <w:rsid w:val="00045D28"/>
    <w:rsid w:val="0005259B"/>
    <w:rsid w:val="00053FEE"/>
    <w:rsid w:val="00054442"/>
    <w:rsid w:val="00056611"/>
    <w:rsid w:val="00056BE0"/>
    <w:rsid w:val="00060AE4"/>
    <w:rsid w:val="00060CC6"/>
    <w:rsid w:val="000655F9"/>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B2A56"/>
    <w:rsid w:val="000B4C19"/>
    <w:rsid w:val="000C00FA"/>
    <w:rsid w:val="000C5102"/>
    <w:rsid w:val="000C51AA"/>
    <w:rsid w:val="000C656F"/>
    <w:rsid w:val="000D17BC"/>
    <w:rsid w:val="000D2186"/>
    <w:rsid w:val="000D314C"/>
    <w:rsid w:val="000D3618"/>
    <w:rsid w:val="000D594F"/>
    <w:rsid w:val="000D795D"/>
    <w:rsid w:val="000E1DEB"/>
    <w:rsid w:val="000E3A3E"/>
    <w:rsid w:val="000E4F35"/>
    <w:rsid w:val="000F12DA"/>
    <w:rsid w:val="000F1D37"/>
    <w:rsid w:val="000F3A93"/>
    <w:rsid w:val="000F6487"/>
    <w:rsid w:val="000F6837"/>
    <w:rsid w:val="000F6AFF"/>
    <w:rsid w:val="000F6C1C"/>
    <w:rsid w:val="000F732E"/>
    <w:rsid w:val="000F765E"/>
    <w:rsid w:val="000F7DAD"/>
    <w:rsid w:val="00104F10"/>
    <w:rsid w:val="00105567"/>
    <w:rsid w:val="00106B7B"/>
    <w:rsid w:val="00106E38"/>
    <w:rsid w:val="00111094"/>
    <w:rsid w:val="00113123"/>
    <w:rsid w:val="00114B74"/>
    <w:rsid w:val="00116F4B"/>
    <w:rsid w:val="00116FBA"/>
    <w:rsid w:val="001229F4"/>
    <w:rsid w:val="00123128"/>
    <w:rsid w:val="00137471"/>
    <w:rsid w:val="00147364"/>
    <w:rsid w:val="00150FD3"/>
    <w:rsid w:val="00155C38"/>
    <w:rsid w:val="00163415"/>
    <w:rsid w:val="00167FC9"/>
    <w:rsid w:val="001712D1"/>
    <w:rsid w:val="0017363A"/>
    <w:rsid w:val="00177365"/>
    <w:rsid w:val="001802CD"/>
    <w:rsid w:val="0018096C"/>
    <w:rsid w:val="001824F2"/>
    <w:rsid w:val="00184428"/>
    <w:rsid w:val="00185F56"/>
    <w:rsid w:val="00185F8F"/>
    <w:rsid w:val="00187CC0"/>
    <w:rsid w:val="00191433"/>
    <w:rsid w:val="001934DB"/>
    <w:rsid w:val="00194478"/>
    <w:rsid w:val="00195820"/>
    <w:rsid w:val="001958ED"/>
    <w:rsid w:val="00196126"/>
    <w:rsid w:val="00196637"/>
    <w:rsid w:val="00196971"/>
    <w:rsid w:val="001A248F"/>
    <w:rsid w:val="001A3B5F"/>
    <w:rsid w:val="001A4180"/>
    <w:rsid w:val="001A52BD"/>
    <w:rsid w:val="001A659D"/>
    <w:rsid w:val="001A7B57"/>
    <w:rsid w:val="001B51AB"/>
    <w:rsid w:val="001B5CA8"/>
    <w:rsid w:val="001B629D"/>
    <w:rsid w:val="001B6A88"/>
    <w:rsid w:val="001C02A6"/>
    <w:rsid w:val="001C4490"/>
    <w:rsid w:val="001C4CF2"/>
    <w:rsid w:val="001D2C1A"/>
    <w:rsid w:val="001D3BA2"/>
    <w:rsid w:val="001D44B7"/>
    <w:rsid w:val="001D4CE6"/>
    <w:rsid w:val="001D4E33"/>
    <w:rsid w:val="001D524F"/>
    <w:rsid w:val="001E0075"/>
    <w:rsid w:val="001E4E22"/>
    <w:rsid w:val="001E7413"/>
    <w:rsid w:val="001F1B1F"/>
    <w:rsid w:val="001F2A20"/>
    <w:rsid w:val="001F458E"/>
    <w:rsid w:val="001F486F"/>
    <w:rsid w:val="001F6A0D"/>
    <w:rsid w:val="00203800"/>
    <w:rsid w:val="00207DC4"/>
    <w:rsid w:val="00212F74"/>
    <w:rsid w:val="002130A5"/>
    <w:rsid w:val="00216F20"/>
    <w:rsid w:val="00220AA9"/>
    <w:rsid w:val="00220D57"/>
    <w:rsid w:val="002236CB"/>
    <w:rsid w:val="0022485E"/>
    <w:rsid w:val="002263A5"/>
    <w:rsid w:val="0022735C"/>
    <w:rsid w:val="002276CF"/>
    <w:rsid w:val="00235C1A"/>
    <w:rsid w:val="002401F9"/>
    <w:rsid w:val="00241491"/>
    <w:rsid w:val="00243876"/>
    <w:rsid w:val="00243A99"/>
    <w:rsid w:val="002506E7"/>
    <w:rsid w:val="00253A04"/>
    <w:rsid w:val="0025667F"/>
    <w:rsid w:val="0025691C"/>
    <w:rsid w:val="002616EE"/>
    <w:rsid w:val="002634E8"/>
    <w:rsid w:val="0026791A"/>
    <w:rsid w:val="00267BCE"/>
    <w:rsid w:val="00271CD5"/>
    <w:rsid w:val="00273F6E"/>
    <w:rsid w:val="00284181"/>
    <w:rsid w:val="0028422F"/>
    <w:rsid w:val="002852C9"/>
    <w:rsid w:val="0029230E"/>
    <w:rsid w:val="00293977"/>
    <w:rsid w:val="0029567C"/>
    <w:rsid w:val="00296DC4"/>
    <w:rsid w:val="002A4986"/>
    <w:rsid w:val="002A7D77"/>
    <w:rsid w:val="002B05A1"/>
    <w:rsid w:val="002B3052"/>
    <w:rsid w:val="002C0B82"/>
    <w:rsid w:val="002C51E1"/>
    <w:rsid w:val="002C53CB"/>
    <w:rsid w:val="002C68CC"/>
    <w:rsid w:val="002C7479"/>
    <w:rsid w:val="002D2815"/>
    <w:rsid w:val="002D4E53"/>
    <w:rsid w:val="002E06CC"/>
    <w:rsid w:val="002E1D71"/>
    <w:rsid w:val="002E457F"/>
    <w:rsid w:val="002E7891"/>
    <w:rsid w:val="002F02CD"/>
    <w:rsid w:val="002F1B92"/>
    <w:rsid w:val="002F43F0"/>
    <w:rsid w:val="00301B7A"/>
    <w:rsid w:val="0030232D"/>
    <w:rsid w:val="00306202"/>
    <w:rsid w:val="003069FF"/>
    <w:rsid w:val="00306D59"/>
    <w:rsid w:val="0030706A"/>
    <w:rsid w:val="00307365"/>
    <w:rsid w:val="00310C87"/>
    <w:rsid w:val="00315095"/>
    <w:rsid w:val="0031709C"/>
    <w:rsid w:val="00321124"/>
    <w:rsid w:val="0032454B"/>
    <w:rsid w:val="0032503A"/>
    <w:rsid w:val="00325EE1"/>
    <w:rsid w:val="003306E8"/>
    <w:rsid w:val="003315A7"/>
    <w:rsid w:val="00331741"/>
    <w:rsid w:val="0033339B"/>
    <w:rsid w:val="00334236"/>
    <w:rsid w:val="0033552F"/>
    <w:rsid w:val="003357C0"/>
    <w:rsid w:val="00336208"/>
    <w:rsid w:val="003377BE"/>
    <w:rsid w:val="00340414"/>
    <w:rsid w:val="00340BCC"/>
    <w:rsid w:val="00344D60"/>
    <w:rsid w:val="00345A68"/>
    <w:rsid w:val="00346477"/>
    <w:rsid w:val="00347CB0"/>
    <w:rsid w:val="003538DA"/>
    <w:rsid w:val="00361FC5"/>
    <w:rsid w:val="00362428"/>
    <w:rsid w:val="0036248C"/>
    <w:rsid w:val="00364B2E"/>
    <w:rsid w:val="003657E3"/>
    <w:rsid w:val="00365995"/>
    <w:rsid w:val="003662F4"/>
    <w:rsid w:val="003666A8"/>
    <w:rsid w:val="00367401"/>
    <w:rsid w:val="00375678"/>
    <w:rsid w:val="00384B53"/>
    <w:rsid w:val="00385440"/>
    <w:rsid w:val="00392B14"/>
    <w:rsid w:val="00392EB9"/>
    <w:rsid w:val="0039390A"/>
    <w:rsid w:val="00394AB0"/>
    <w:rsid w:val="00396252"/>
    <w:rsid w:val="00397591"/>
    <w:rsid w:val="003A3790"/>
    <w:rsid w:val="003A4B47"/>
    <w:rsid w:val="003A59DE"/>
    <w:rsid w:val="003B07D3"/>
    <w:rsid w:val="003B24AF"/>
    <w:rsid w:val="003B7182"/>
    <w:rsid w:val="003C0B77"/>
    <w:rsid w:val="003C1C1C"/>
    <w:rsid w:val="003C3DB5"/>
    <w:rsid w:val="003C46A4"/>
    <w:rsid w:val="003C545D"/>
    <w:rsid w:val="003C6548"/>
    <w:rsid w:val="003D0242"/>
    <w:rsid w:val="003D3289"/>
    <w:rsid w:val="003D5036"/>
    <w:rsid w:val="003D722F"/>
    <w:rsid w:val="003D755F"/>
    <w:rsid w:val="003D764D"/>
    <w:rsid w:val="003E045A"/>
    <w:rsid w:val="003E3A1A"/>
    <w:rsid w:val="003E55F5"/>
    <w:rsid w:val="003F1B9F"/>
    <w:rsid w:val="003F5AF0"/>
    <w:rsid w:val="0040091C"/>
    <w:rsid w:val="004025EC"/>
    <w:rsid w:val="00405A77"/>
    <w:rsid w:val="00406D7A"/>
    <w:rsid w:val="00410D3F"/>
    <w:rsid w:val="004153DB"/>
    <w:rsid w:val="004213F2"/>
    <w:rsid w:val="004223CC"/>
    <w:rsid w:val="004225BF"/>
    <w:rsid w:val="004258BA"/>
    <w:rsid w:val="0042610A"/>
    <w:rsid w:val="00426645"/>
    <w:rsid w:val="00426F11"/>
    <w:rsid w:val="004279B9"/>
    <w:rsid w:val="00431509"/>
    <w:rsid w:val="0043450A"/>
    <w:rsid w:val="00435D12"/>
    <w:rsid w:val="00440EE1"/>
    <w:rsid w:val="00441989"/>
    <w:rsid w:val="004445EB"/>
    <w:rsid w:val="0045159D"/>
    <w:rsid w:val="004531C9"/>
    <w:rsid w:val="00454513"/>
    <w:rsid w:val="00457237"/>
    <w:rsid w:val="00457D91"/>
    <w:rsid w:val="00460C31"/>
    <w:rsid w:val="004645C6"/>
    <w:rsid w:val="00464E5B"/>
    <w:rsid w:val="0047055A"/>
    <w:rsid w:val="00470DE5"/>
    <w:rsid w:val="00473340"/>
    <w:rsid w:val="00474450"/>
    <w:rsid w:val="00474729"/>
    <w:rsid w:val="00483806"/>
    <w:rsid w:val="004857CB"/>
    <w:rsid w:val="004873E6"/>
    <w:rsid w:val="00490EC1"/>
    <w:rsid w:val="004916CD"/>
    <w:rsid w:val="00494B7F"/>
    <w:rsid w:val="00495F92"/>
    <w:rsid w:val="004A0A56"/>
    <w:rsid w:val="004A7EC2"/>
    <w:rsid w:val="004B15B8"/>
    <w:rsid w:val="004B28FC"/>
    <w:rsid w:val="004B3530"/>
    <w:rsid w:val="004B396B"/>
    <w:rsid w:val="004B566C"/>
    <w:rsid w:val="004B7B48"/>
    <w:rsid w:val="004C3FDA"/>
    <w:rsid w:val="004D1703"/>
    <w:rsid w:val="004D1E52"/>
    <w:rsid w:val="004D35E8"/>
    <w:rsid w:val="004D4AB1"/>
    <w:rsid w:val="004D626D"/>
    <w:rsid w:val="004E20F9"/>
    <w:rsid w:val="004E4A0D"/>
    <w:rsid w:val="004E4EE4"/>
    <w:rsid w:val="004F1E74"/>
    <w:rsid w:val="004F218A"/>
    <w:rsid w:val="004F3605"/>
    <w:rsid w:val="004F7874"/>
    <w:rsid w:val="005005C2"/>
    <w:rsid w:val="0050334E"/>
    <w:rsid w:val="00505387"/>
    <w:rsid w:val="00506FB9"/>
    <w:rsid w:val="005115EB"/>
    <w:rsid w:val="00512DF7"/>
    <w:rsid w:val="005141E7"/>
    <w:rsid w:val="0051520C"/>
    <w:rsid w:val="00517E63"/>
    <w:rsid w:val="00520818"/>
    <w:rsid w:val="00521E5F"/>
    <w:rsid w:val="005223DB"/>
    <w:rsid w:val="005256D9"/>
    <w:rsid w:val="005260FE"/>
    <w:rsid w:val="00526B0D"/>
    <w:rsid w:val="0052769F"/>
    <w:rsid w:val="00534A67"/>
    <w:rsid w:val="00536D02"/>
    <w:rsid w:val="005417A0"/>
    <w:rsid w:val="00542F83"/>
    <w:rsid w:val="00545C52"/>
    <w:rsid w:val="0055346F"/>
    <w:rsid w:val="005579FF"/>
    <w:rsid w:val="00564A08"/>
    <w:rsid w:val="00565663"/>
    <w:rsid w:val="00566C9B"/>
    <w:rsid w:val="00574263"/>
    <w:rsid w:val="00575295"/>
    <w:rsid w:val="00575A0D"/>
    <w:rsid w:val="00577229"/>
    <w:rsid w:val="005776DD"/>
    <w:rsid w:val="00582117"/>
    <w:rsid w:val="00583699"/>
    <w:rsid w:val="0058478F"/>
    <w:rsid w:val="00587918"/>
    <w:rsid w:val="0059214A"/>
    <w:rsid w:val="00593315"/>
    <w:rsid w:val="005943A7"/>
    <w:rsid w:val="00594ED1"/>
    <w:rsid w:val="00595AFC"/>
    <w:rsid w:val="00595AFD"/>
    <w:rsid w:val="00596CAE"/>
    <w:rsid w:val="005A170D"/>
    <w:rsid w:val="005A5211"/>
    <w:rsid w:val="005A6C96"/>
    <w:rsid w:val="005B127C"/>
    <w:rsid w:val="005B53E3"/>
    <w:rsid w:val="005B74F8"/>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1FEA"/>
    <w:rsid w:val="00614616"/>
    <w:rsid w:val="0061518C"/>
    <w:rsid w:val="006207ED"/>
    <w:rsid w:val="006226F8"/>
    <w:rsid w:val="00623ED6"/>
    <w:rsid w:val="00626BC9"/>
    <w:rsid w:val="00626CF2"/>
    <w:rsid w:val="006458DF"/>
    <w:rsid w:val="00646626"/>
    <w:rsid w:val="00647EE8"/>
    <w:rsid w:val="00650D52"/>
    <w:rsid w:val="006514B6"/>
    <w:rsid w:val="00652886"/>
    <w:rsid w:val="0065461D"/>
    <w:rsid w:val="00655B7E"/>
    <w:rsid w:val="006615B2"/>
    <w:rsid w:val="00662313"/>
    <w:rsid w:val="0066345F"/>
    <w:rsid w:val="0066364A"/>
    <w:rsid w:val="00666164"/>
    <w:rsid w:val="00672BA5"/>
    <w:rsid w:val="00673911"/>
    <w:rsid w:val="00683A6F"/>
    <w:rsid w:val="006870C9"/>
    <w:rsid w:val="00687452"/>
    <w:rsid w:val="00687457"/>
    <w:rsid w:val="006874FC"/>
    <w:rsid w:val="00690CAB"/>
    <w:rsid w:val="006925DD"/>
    <w:rsid w:val="00693922"/>
    <w:rsid w:val="0069549A"/>
    <w:rsid w:val="00697699"/>
    <w:rsid w:val="006A3ADF"/>
    <w:rsid w:val="006A59D5"/>
    <w:rsid w:val="006A64BB"/>
    <w:rsid w:val="006A7BCB"/>
    <w:rsid w:val="006B4C1E"/>
    <w:rsid w:val="006B5E99"/>
    <w:rsid w:val="006B7A9B"/>
    <w:rsid w:val="006C090F"/>
    <w:rsid w:val="006C4E32"/>
    <w:rsid w:val="006C5015"/>
    <w:rsid w:val="006C56D8"/>
    <w:rsid w:val="006C5888"/>
    <w:rsid w:val="006C70D1"/>
    <w:rsid w:val="006C7515"/>
    <w:rsid w:val="006C7CA4"/>
    <w:rsid w:val="006D04F1"/>
    <w:rsid w:val="006D07AE"/>
    <w:rsid w:val="006D0AB6"/>
    <w:rsid w:val="006D1C93"/>
    <w:rsid w:val="006D6383"/>
    <w:rsid w:val="006D69BB"/>
    <w:rsid w:val="006E3F11"/>
    <w:rsid w:val="006E5733"/>
    <w:rsid w:val="006F01E7"/>
    <w:rsid w:val="006F6632"/>
    <w:rsid w:val="007007BA"/>
    <w:rsid w:val="00701410"/>
    <w:rsid w:val="00703654"/>
    <w:rsid w:val="00704F84"/>
    <w:rsid w:val="00706C64"/>
    <w:rsid w:val="007113A1"/>
    <w:rsid w:val="007115D5"/>
    <w:rsid w:val="0071230F"/>
    <w:rsid w:val="007145C8"/>
    <w:rsid w:val="00716780"/>
    <w:rsid w:val="00716E6C"/>
    <w:rsid w:val="00720F75"/>
    <w:rsid w:val="00721CF6"/>
    <w:rsid w:val="00723E46"/>
    <w:rsid w:val="00730501"/>
    <w:rsid w:val="007333CE"/>
    <w:rsid w:val="00733826"/>
    <w:rsid w:val="00735171"/>
    <w:rsid w:val="00736C2F"/>
    <w:rsid w:val="00743D82"/>
    <w:rsid w:val="00747269"/>
    <w:rsid w:val="0075490B"/>
    <w:rsid w:val="0075683D"/>
    <w:rsid w:val="007620A2"/>
    <w:rsid w:val="00766CFB"/>
    <w:rsid w:val="00767548"/>
    <w:rsid w:val="00772EAE"/>
    <w:rsid w:val="00776344"/>
    <w:rsid w:val="0078126C"/>
    <w:rsid w:val="007816FF"/>
    <w:rsid w:val="00783B44"/>
    <w:rsid w:val="007843DB"/>
    <w:rsid w:val="007844AB"/>
    <w:rsid w:val="00785028"/>
    <w:rsid w:val="0078659F"/>
    <w:rsid w:val="007865B5"/>
    <w:rsid w:val="007865E4"/>
    <w:rsid w:val="0079130E"/>
    <w:rsid w:val="00793D98"/>
    <w:rsid w:val="007977FA"/>
    <w:rsid w:val="007A30C5"/>
    <w:rsid w:val="007A3A5A"/>
    <w:rsid w:val="007A4370"/>
    <w:rsid w:val="007A7979"/>
    <w:rsid w:val="007B088F"/>
    <w:rsid w:val="007B15D8"/>
    <w:rsid w:val="007B279B"/>
    <w:rsid w:val="007B4CA6"/>
    <w:rsid w:val="007B596E"/>
    <w:rsid w:val="007B5CF7"/>
    <w:rsid w:val="007C41ED"/>
    <w:rsid w:val="007C736C"/>
    <w:rsid w:val="007C752F"/>
    <w:rsid w:val="007D3A31"/>
    <w:rsid w:val="007D40BE"/>
    <w:rsid w:val="007D4F1F"/>
    <w:rsid w:val="007E1D15"/>
    <w:rsid w:val="007E1DEA"/>
    <w:rsid w:val="007E2202"/>
    <w:rsid w:val="007E449A"/>
    <w:rsid w:val="007F0277"/>
    <w:rsid w:val="007F02E3"/>
    <w:rsid w:val="007F0653"/>
    <w:rsid w:val="007F16A1"/>
    <w:rsid w:val="007F1856"/>
    <w:rsid w:val="007F64EB"/>
    <w:rsid w:val="007F774E"/>
    <w:rsid w:val="007F7D55"/>
    <w:rsid w:val="008008EE"/>
    <w:rsid w:val="008075AC"/>
    <w:rsid w:val="00807FBC"/>
    <w:rsid w:val="00811CDA"/>
    <w:rsid w:val="008145EA"/>
    <w:rsid w:val="00815869"/>
    <w:rsid w:val="00816B81"/>
    <w:rsid w:val="00817DEC"/>
    <w:rsid w:val="00817FBA"/>
    <w:rsid w:val="00823B90"/>
    <w:rsid w:val="00826A67"/>
    <w:rsid w:val="00831769"/>
    <w:rsid w:val="008319DF"/>
    <w:rsid w:val="00831C12"/>
    <w:rsid w:val="0083266E"/>
    <w:rsid w:val="00833C47"/>
    <w:rsid w:val="00835808"/>
    <w:rsid w:val="0084187F"/>
    <w:rsid w:val="008456C5"/>
    <w:rsid w:val="00846E7E"/>
    <w:rsid w:val="008517CA"/>
    <w:rsid w:val="00851A7A"/>
    <w:rsid w:val="00852995"/>
    <w:rsid w:val="008545D7"/>
    <w:rsid w:val="008546E5"/>
    <w:rsid w:val="008577AA"/>
    <w:rsid w:val="00857F38"/>
    <w:rsid w:val="00865EA8"/>
    <w:rsid w:val="00865FF4"/>
    <w:rsid w:val="0087118E"/>
    <w:rsid w:val="00871653"/>
    <w:rsid w:val="008718D7"/>
    <w:rsid w:val="00872C1E"/>
    <w:rsid w:val="0087492A"/>
    <w:rsid w:val="00880684"/>
    <w:rsid w:val="00881D74"/>
    <w:rsid w:val="00881E7B"/>
    <w:rsid w:val="008824DB"/>
    <w:rsid w:val="008836AC"/>
    <w:rsid w:val="00883E3F"/>
    <w:rsid w:val="008846EB"/>
    <w:rsid w:val="008854EC"/>
    <w:rsid w:val="00887422"/>
    <w:rsid w:val="008912A7"/>
    <w:rsid w:val="0089166C"/>
    <w:rsid w:val="00892004"/>
    <w:rsid w:val="00893204"/>
    <w:rsid w:val="0089336C"/>
    <w:rsid w:val="00893F9C"/>
    <w:rsid w:val="00894C35"/>
    <w:rsid w:val="008960DE"/>
    <w:rsid w:val="008A36DF"/>
    <w:rsid w:val="008A7A61"/>
    <w:rsid w:val="008B4AF0"/>
    <w:rsid w:val="008B4DF5"/>
    <w:rsid w:val="008B5629"/>
    <w:rsid w:val="008B5BF6"/>
    <w:rsid w:val="008B5D98"/>
    <w:rsid w:val="008B5EBC"/>
    <w:rsid w:val="008C0547"/>
    <w:rsid w:val="008C0895"/>
    <w:rsid w:val="008C0CFE"/>
    <w:rsid w:val="008C0F80"/>
    <w:rsid w:val="008C1698"/>
    <w:rsid w:val="008C1A3D"/>
    <w:rsid w:val="008C1E07"/>
    <w:rsid w:val="008C54A3"/>
    <w:rsid w:val="008C647E"/>
    <w:rsid w:val="008C7126"/>
    <w:rsid w:val="008D01C3"/>
    <w:rsid w:val="008D1E13"/>
    <w:rsid w:val="008D4CC0"/>
    <w:rsid w:val="008D6549"/>
    <w:rsid w:val="008D70D2"/>
    <w:rsid w:val="008E0CED"/>
    <w:rsid w:val="008E7DEB"/>
    <w:rsid w:val="008F3C83"/>
    <w:rsid w:val="008F603F"/>
    <w:rsid w:val="008F69BD"/>
    <w:rsid w:val="00900AE8"/>
    <w:rsid w:val="00900DAD"/>
    <w:rsid w:val="0090460B"/>
    <w:rsid w:val="00904B42"/>
    <w:rsid w:val="009079A3"/>
    <w:rsid w:val="0091233F"/>
    <w:rsid w:val="0091370E"/>
    <w:rsid w:val="009138AD"/>
    <w:rsid w:val="0091408E"/>
    <w:rsid w:val="00914EDF"/>
    <w:rsid w:val="009205DE"/>
    <w:rsid w:val="00923FAA"/>
    <w:rsid w:val="00924079"/>
    <w:rsid w:val="00924E9B"/>
    <w:rsid w:val="009252BA"/>
    <w:rsid w:val="009374B6"/>
    <w:rsid w:val="009378CA"/>
    <w:rsid w:val="00937E80"/>
    <w:rsid w:val="00941D4C"/>
    <w:rsid w:val="00943FBF"/>
    <w:rsid w:val="009467CE"/>
    <w:rsid w:val="0095025E"/>
    <w:rsid w:val="0095452E"/>
    <w:rsid w:val="009559C3"/>
    <w:rsid w:val="00955C43"/>
    <w:rsid w:val="00955C4C"/>
    <w:rsid w:val="00957F49"/>
    <w:rsid w:val="00962F94"/>
    <w:rsid w:val="00962FEE"/>
    <w:rsid w:val="00965822"/>
    <w:rsid w:val="00970873"/>
    <w:rsid w:val="00972011"/>
    <w:rsid w:val="00973B52"/>
    <w:rsid w:val="009761ED"/>
    <w:rsid w:val="00983404"/>
    <w:rsid w:val="00984B7D"/>
    <w:rsid w:val="00985658"/>
    <w:rsid w:val="00990122"/>
    <w:rsid w:val="00990972"/>
    <w:rsid w:val="00994991"/>
    <w:rsid w:val="00995338"/>
    <w:rsid w:val="00996777"/>
    <w:rsid w:val="009A2607"/>
    <w:rsid w:val="009A47D2"/>
    <w:rsid w:val="009B02CB"/>
    <w:rsid w:val="009B16CE"/>
    <w:rsid w:val="009B6157"/>
    <w:rsid w:val="009B6579"/>
    <w:rsid w:val="009C0BC7"/>
    <w:rsid w:val="009C1A3D"/>
    <w:rsid w:val="009C2ADD"/>
    <w:rsid w:val="009C2C99"/>
    <w:rsid w:val="009C34C5"/>
    <w:rsid w:val="009C6592"/>
    <w:rsid w:val="009C7170"/>
    <w:rsid w:val="009D14B7"/>
    <w:rsid w:val="009D1BD4"/>
    <w:rsid w:val="009D411B"/>
    <w:rsid w:val="009D4673"/>
    <w:rsid w:val="009E1572"/>
    <w:rsid w:val="009E209B"/>
    <w:rsid w:val="009E25AE"/>
    <w:rsid w:val="009E3BA4"/>
    <w:rsid w:val="009E3EB7"/>
    <w:rsid w:val="009E6743"/>
    <w:rsid w:val="009E71E3"/>
    <w:rsid w:val="009F0747"/>
    <w:rsid w:val="009F10FA"/>
    <w:rsid w:val="009F1F21"/>
    <w:rsid w:val="009F3793"/>
    <w:rsid w:val="009F5988"/>
    <w:rsid w:val="009F6B8F"/>
    <w:rsid w:val="00A00900"/>
    <w:rsid w:val="00A00DFC"/>
    <w:rsid w:val="00A02261"/>
    <w:rsid w:val="00A032C3"/>
    <w:rsid w:val="00A03514"/>
    <w:rsid w:val="00A04573"/>
    <w:rsid w:val="00A04B33"/>
    <w:rsid w:val="00A13352"/>
    <w:rsid w:val="00A154BA"/>
    <w:rsid w:val="00A1611A"/>
    <w:rsid w:val="00A17079"/>
    <w:rsid w:val="00A20333"/>
    <w:rsid w:val="00A22AB1"/>
    <w:rsid w:val="00A239D4"/>
    <w:rsid w:val="00A27678"/>
    <w:rsid w:val="00A30BFC"/>
    <w:rsid w:val="00A33FD0"/>
    <w:rsid w:val="00A34ABA"/>
    <w:rsid w:val="00A3725F"/>
    <w:rsid w:val="00A43138"/>
    <w:rsid w:val="00A444E0"/>
    <w:rsid w:val="00A448C3"/>
    <w:rsid w:val="00A458D4"/>
    <w:rsid w:val="00A45CEA"/>
    <w:rsid w:val="00A46FB7"/>
    <w:rsid w:val="00A47A8B"/>
    <w:rsid w:val="00A53118"/>
    <w:rsid w:val="00A57C62"/>
    <w:rsid w:val="00A63756"/>
    <w:rsid w:val="00A723E9"/>
    <w:rsid w:val="00A72854"/>
    <w:rsid w:val="00A73640"/>
    <w:rsid w:val="00A75301"/>
    <w:rsid w:val="00A76FBE"/>
    <w:rsid w:val="00A77C6D"/>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2EF1"/>
    <w:rsid w:val="00AB49CF"/>
    <w:rsid w:val="00AB5967"/>
    <w:rsid w:val="00AB6C7E"/>
    <w:rsid w:val="00AC39FB"/>
    <w:rsid w:val="00AC3C61"/>
    <w:rsid w:val="00AC4CA1"/>
    <w:rsid w:val="00AC6246"/>
    <w:rsid w:val="00AD062B"/>
    <w:rsid w:val="00AD1BF4"/>
    <w:rsid w:val="00AD2E21"/>
    <w:rsid w:val="00AD31FE"/>
    <w:rsid w:val="00AD3D30"/>
    <w:rsid w:val="00AD4124"/>
    <w:rsid w:val="00AD53C7"/>
    <w:rsid w:val="00AD65A6"/>
    <w:rsid w:val="00AD7ADC"/>
    <w:rsid w:val="00AE08EB"/>
    <w:rsid w:val="00AE3C29"/>
    <w:rsid w:val="00AE6CEE"/>
    <w:rsid w:val="00AF07B9"/>
    <w:rsid w:val="00AF3414"/>
    <w:rsid w:val="00AF5103"/>
    <w:rsid w:val="00B00BBE"/>
    <w:rsid w:val="00B0253A"/>
    <w:rsid w:val="00B03D3B"/>
    <w:rsid w:val="00B04110"/>
    <w:rsid w:val="00B103F3"/>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47839"/>
    <w:rsid w:val="00B53757"/>
    <w:rsid w:val="00B551F1"/>
    <w:rsid w:val="00B5541F"/>
    <w:rsid w:val="00B5681F"/>
    <w:rsid w:val="00B57CE6"/>
    <w:rsid w:val="00B616D0"/>
    <w:rsid w:val="00B62F65"/>
    <w:rsid w:val="00B6300F"/>
    <w:rsid w:val="00B6586F"/>
    <w:rsid w:val="00B70389"/>
    <w:rsid w:val="00B7242B"/>
    <w:rsid w:val="00B72FE1"/>
    <w:rsid w:val="00B84623"/>
    <w:rsid w:val="00B86112"/>
    <w:rsid w:val="00B95E39"/>
    <w:rsid w:val="00B971AC"/>
    <w:rsid w:val="00BA1C3B"/>
    <w:rsid w:val="00BA5188"/>
    <w:rsid w:val="00BA51EF"/>
    <w:rsid w:val="00BA62C0"/>
    <w:rsid w:val="00BA66C4"/>
    <w:rsid w:val="00BB5E86"/>
    <w:rsid w:val="00BB66D5"/>
    <w:rsid w:val="00BB6750"/>
    <w:rsid w:val="00BC2735"/>
    <w:rsid w:val="00BC3685"/>
    <w:rsid w:val="00BC37D9"/>
    <w:rsid w:val="00BC4934"/>
    <w:rsid w:val="00BC7E6E"/>
    <w:rsid w:val="00BD223F"/>
    <w:rsid w:val="00BE1114"/>
    <w:rsid w:val="00BE1D1F"/>
    <w:rsid w:val="00BE3060"/>
    <w:rsid w:val="00BE5E66"/>
    <w:rsid w:val="00BE629A"/>
    <w:rsid w:val="00BE6BBA"/>
    <w:rsid w:val="00BE718C"/>
    <w:rsid w:val="00BE7D86"/>
    <w:rsid w:val="00BF16C2"/>
    <w:rsid w:val="00BF6BFE"/>
    <w:rsid w:val="00C00281"/>
    <w:rsid w:val="00C019C5"/>
    <w:rsid w:val="00C0367D"/>
    <w:rsid w:val="00C0446E"/>
    <w:rsid w:val="00C05625"/>
    <w:rsid w:val="00C11107"/>
    <w:rsid w:val="00C1751E"/>
    <w:rsid w:val="00C17C6C"/>
    <w:rsid w:val="00C21339"/>
    <w:rsid w:val="00C232F0"/>
    <w:rsid w:val="00C23A9D"/>
    <w:rsid w:val="00C266F9"/>
    <w:rsid w:val="00C27221"/>
    <w:rsid w:val="00C27F44"/>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5F04"/>
    <w:rsid w:val="00C76F28"/>
    <w:rsid w:val="00C76FD6"/>
    <w:rsid w:val="00C80116"/>
    <w:rsid w:val="00C80C94"/>
    <w:rsid w:val="00C836DA"/>
    <w:rsid w:val="00C87BFC"/>
    <w:rsid w:val="00C92502"/>
    <w:rsid w:val="00C928C7"/>
    <w:rsid w:val="00C92F19"/>
    <w:rsid w:val="00CA3117"/>
    <w:rsid w:val="00CA7E4A"/>
    <w:rsid w:val="00CB4B70"/>
    <w:rsid w:val="00CB51DB"/>
    <w:rsid w:val="00CC013F"/>
    <w:rsid w:val="00CC0D40"/>
    <w:rsid w:val="00CC1702"/>
    <w:rsid w:val="00CC2595"/>
    <w:rsid w:val="00CC3F21"/>
    <w:rsid w:val="00CC4C4B"/>
    <w:rsid w:val="00CD0381"/>
    <w:rsid w:val="00CD0CD6"/>
    <w:rsid w:val="00CD1496"/>
    <w:rsid w:val="00CD47E7"/>
    <w:rsid w:val="00CE3DEB"/>
    <w:rsid w:val="00CF0704"/>
    <w:rsid w:val="00CF20AF"/>
    <w:rsid w:val="00CF26C9"/>
    <w:rsid w:val="00CF34A1"/>
    <w:rsid w:val="00CF3D4F"/>
    <w:rsid w:val="00CF5E71"/>
    <w:rsid w:val="00CF63BE"/>
    <w:rsid w:val="00CF7FAC"/>
    <w:rsid w:val="00D011E8"/>
    <w:rsid w:val="00D04D9A"/>
    <w:rsid w:val="00D05BF2"/>
    <w:rsid w:val="00D1134F"/>
    <w:rsid w:val="00D1231C"/>
    <w:rsid w:val="00D1275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1527"/>
    <w:rsid w:val="00D5429D"/>
    <w:rsid w:val="00D5486B"/>
    <w:rsid w:val="00D55D17"/>
    <w:rsid w:val="00D60BD6"/>
    <w:rsid w:val="00D613A9"/>
    <w:rsid w:val="00D63806"/>
    <w:rsid w:val="00D65278"/>
    <w:rsid w:val="00D67A2A"/>
    <w:rsid w:val="00D70D86"/>
    <w:rsid w:val="00D73F5F"/>
    <w:rsid w:val="00D76BA4"/>
    <w:rsid w:val="00D8021D"/>
    <w:rsid w:val="00D82D10"/>
    <w:rsid w:val="00D8304A"/>
    <w:rsid w:val="00D856D7"/>
    <w:rsid w:val="00D86784"/>
    <w:rsid w:val="00D920E6"/>
    <w:rsid w:val="00DA004C"/>
    <w:rsid w:val="00DA1420"/>
    <w:rsid w:val="00DA1F0F"/>
    <w:rsid w:val="00DA2856"/>
    <w:rsid w:val="00DB0B99"/>
    <w:rsid w:val="00DB0FE4"/>
    <w:rsid w:val="00DB3F00"/>
    <w:rsid w:val="00DB410E"/>
    <w:rsid w:val="00DB47E8"/>
    <w:rsid w:val="00DB5D30"/>
    <w:rsid w:val="00DB7922"/>
    <w:rsid w:val="00DC27D1"/>
    <w:rsid w:val="00DC3339"/>
    <w:rsid w:val="00DD0211"/>
    <w:rsid w:val="00DD11A4"/>
    <w:rsid w:val="00DD3FAF"/>
    <w:rsid w:val="00DD565A"/>
    <w:rsid w:val="00DE06DD"/>
    <w:rsid w:val="00DE2A08"/>
    <w:rsid w:val="00DE2B4D"/>
    <w:rsid w:val="00DE500C"/>
    <w:rsid w:val="00DF3BE0"/>
    <w:rsid w:val="00DF487C"/>
    <w:rsid w:val="00E00E44"/>
    <w:rsid w:val="00E012C7"/>
    <w:rsid w:val="00E01C19"/>
    <w:rsid w:val="00E02A43"/>
    <w:rsid w:val="00E02C84"/>
    <w:rsid w:val="00E049A8"/>
    <w:rsid w:val="00E05672"/>
    <w:rsid w:val="00E10DA2"/>
    <w:rsid w:val="00E12ECB"/>
    <w:rsid w:val="00E13283"/>
    <w:rsid w:val="00E1451F"/>
    <w:rsid w:val="00E15A72"/>
    <w:rsid w:val="00E15DCE"/>
    <w:rsid w:val="00E15E28"/>
    <w:rsid w:val="00E16577"/>
    <w:rsid w:val="00E17C1C"/>
    <w:rsid w:val="00E31B76"/>
    <w:rsid w:val="00E36051"/>
    <w:rsid w:val="00E42C93"/>
    <w:rsid w:val="00E47209"/>
    <w:rsid w:val="00E50148"/>
    <w:rsid w:val="00E544FA"/>
    <w:rsid w:val="00E55E83"/>
    <w:rsid w:val="00E56F3E"/>
    <w:rsid w:val="00E5792E"/>
    <w:rsid w:val="00E6077C"/>
    <w:rsid w:val="00E63549"/>
    <w:rsid w:val="00E64DB2"/>
    <w:rsid w:val="00E6618E"/>
    <w:rsid w:val="00E67576"/>
    <w:rsid w:val="00E70697"/>
    <w:rsid w:val="00E70811"/>
    <w:rsid w:val="00E743F0"/>
    <w:rsid w:val="00E77436"/>
    <w:rsid w:val="00E819A9"/>
    <w:rsid w:val="00E82C8E"/>
    <w:rsid w:val="00E87CFA"/>
    <w:rsid w:val="00E9033A"/>
    <w:rsid w:val="00E91E17"/>
    <w:rsid w:val="00E93D77"/>
    <w:rsid w:val="00E95264"/>
    <w:rsid w:val="00E97BC7"/>
    <w:rsid w:val="00EA2172"/>
    <w:rsid w:val="00EA2DC1"/>
    <w:rsid w:val="00EA31BA"/>
    <w:rsid w:val="00EA6EBF"/>
    <w:rsid w:val="00EB3C94"/>
    <w:rsid w:val="00EB57BF"/>
    <w:rsid w:val="00EB7BE3"/>
    <w:rsid w:val="00EC5571"/>
    <w:rsid w:val="00ED0E8F"/>
    <w:rsid w:val="00ED11D5"/>
    <w:rsid w:val="00ED1779"/>
    <w:rsid w:val="00ED1B1E"/>
    <w:rsid w:val="00ED44A1"/>
    <w:rsid w:val="00EE1504"/>
    <w:rsid w:val="00EE3B5B"/>
    <w:rsid w:val="00EE4AA1"/>
    <w:rsid w:val="00EE4CC9"/>
    <w:rsid w:val="00EF0E9C"/>
    <w:rsid w:val="00EF2760"/>
    <w:rsid w:val="00EF4800"/>
    <w:rsid w:val="00EF674A"/>
    <w:rsid w:val="00F0061B"/>
    <w:rsid w:val="00F00A3D"/>
    <w:rsid w:val="00F04D6C"/>
    <w:rsid w:val="00F04FA5"/>
    <w:rsid w:val="00F1248A"/>
    <w:rsid w:val="00F1744E"/>
    <w:rsid w:val="00F17CA4"/>
    <w:rsid w:val="00F24DDD"/>
    <w:rsid w:val="00F2770B"/>
    <w:rsid w:val="00F3272D"/>
    <w:rsid w:val="00F3553D"/>
    <w:rsid w:val="00F455E0"/>
    <w:rsid w:val="00F45A85"/>
    <w:rsid w:val="00F51B64"/>
    <w:rsid w:val="00F52657"/>
    <w:rsid w:val="00F549A3"/>
    <w:rsid w:val="00F55CBF"/>
    <w:rsid w:val="00F56684"/>
    <w:rsid w:val="00F616C8"/>
    <w:rsid w:val="00F62413"/>
    <w:rsid w:val="00F628EC"/>
    <w:rsid w:val="00F6388A"/>
    <w:rsid w:val="00F64170"/>
    <w:rsid w:val="00F647A2"/>
    <w:rsid w:val="00F65314"/>
    <w:rsid w:val="00F657F7"/>
    <w:rsid w:val="00F72B10"/>
    <w:rsid w:val="00F759DC"/>
    <w:rsid w:val="00F768A1"/>
    <w:rsid w:val="00F77359"/>
    <w:rsid w:val="00F84398"/>
    <w:rsid w:val="00F8663E"/>
    <w:rsid w:val="00F86A73"/>
    <w:rsid w:val="00F9383E"/>
    <w:rsid w:val="00F93CD7"/>
    <w:rsid w:val="00F95B55"/>
    <w:rsid w:val="00FA58DA"/>
    <w:rsid w:val="00FC074E"/>
    <w:rsid w:val="00FC1426"/>
    <w:rsid w:val="00FC345B"/>
    <w:rsid w:val="00FC54A5"/>
    <w:rsid w:val="00FD160A"/>
    <w:rsid w:val="00FD19C0"/>
    <w:rsid w:val="00FD422B"/>
    <w:rsid w:val="00FD4E37"/>
    <w:rsid w:val="00FD7D6D"/>
    <w:rsid w:val="00FE0AB6"/>
    <w:rsid w:val="00FE0B0B"/>
    <w:rsid w:val="00FE1B2A"/>
    <w:rsid w:val="00FE1E05"/>
    <w:rsid w:val="00FE3947"/>
    <w:rsid w:val="00FE4E17"/>
    <w:rsid w:val="00FE506D"/>
    <w:rsid w:val="00FE5286"/>
    <w:rsid w:val="00FE6480"/>
    <w:rsid w:val="00FE6903"/>
    <w:rsid w:val="00FF3C85"/>
    <w:rsid w:val="00FF3D47"/>
    <w:rsid w:val="00FF7D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1"/>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1"/>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table" w:customStyle="1" w:styleId="TableGrid1">
    <w:name w:val="TableGrid1"/>
    <w:basedOn w:val="a2"/>
    <w:next w:val="a4"/>
    <w:qFormat/>
    <w:rsid w:val="00BA62C0"/>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4"/>
    <w:qFormat/>
    <w:rsid w:val="00E819A9"/>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tsg_ran/WG4_Radio/TSGR4_116/Docs/R4-2509912.zip" TargetMode="External"/><Relationship Id="rId4" Type="http://schemas.openxmlformats.org/officeDocument/2006/relationships/webSettings" Target="webSettings.xml"/><Relationship Id="rId9" Type="http://schemas.openxmlformats.org/officeDocument/2006/relationships/hyperlink" Target="https://www.3gpp.org/ftp/tsg_ran/WG4_Radio/TSGR4_116/Docs/R4-2509912.zip"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440</TotalTime>
  <Pages>7</Pages>
  <Words>3047</Words>
  <Characters>17373</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20380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cp:lastModifiedBy>
  <cp:revision>487</cp:revision>
  <dcterms:created xsi:type="dcterms:W3CDTF">2023-11-27T08:46:00Z</dcterms:created>
  <dcterms:modified xsi:type="dcterms:W3CDTF">2025-09-03T07:45:00Z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